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001F" w14:textId="77777777" w:rsidR="006A35CD" w:rsidRDefault="006A35CD" w:rsidP="006A35CD">
      <w:pPr>
        <w:jc w:val="center"/>
        <w:rPr>
          <w:rFonts w:ascii="Franklin Gothic Demi" w:eastAsia="Franklin Gothic Demi" w:hAnsi="Franklin Gothic Demi" w:cs="Franklin Gothic Demi"/>
        </w:rPr>
      </w:pPr>
      <w:r w:rsidRPr="00B65B84">
        <w:rPr>
          <w:rFonts w:ascii="Tahoma" w:hAnsi="Tahoma" w:cs="Tahoma"/>
          <w:b/>
          <w:noProof/>
          <w:sz w:val="36"/>
          <w:szCs w:val="52"/>
          <w:lang w:eastAsia="en-US"/>
        </w:rPr>
        <w:drawing>
          <wp:inline distT="0" distB="0" distL="0" distR="0" wp14:anchorId="309079AD" wp14:editId="6F68A288">
            <wp:extent cx="2466975" cy="622131"/>
            <wp:effectExtent l="0" t="0" r="1905" b="0"/>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rotWithShape="1">
                    <a:blip r:embed="rId5" cstate="print">
                      <a:extLst>
                        <a:ext uri="{28A0092B-C50C-407E-A947-70E740481C1C}">
                          <a14:useLocalDpi xmlns:a14="http://schemas.microsoft.com/office/drawing/2010/main" val="0"/>
                        </a:ext>
                      </a:extLst>
                    </a:blip>
                    <a:srcRect l="6996" t="13794" r="5683" b="12981"/>
                    <a:stretch/>
                  </pic:blipFill>
                  <pic:spPr bwMode="auto">
                    <a:xfrm>
                      <a:off x="0" y="0"/>
                      <a:ext cx="2466975" cy="622131"/>
                    </a:xfrm>
                    <a:prstGeom prst="rect">
                      <a:avLst/>
                    </a:prstGeom>
                    <a:ln>
                      <a:noFill/>
                    </a:ln>
                    <a:extLst>
                      <a:ext uri="{53640926-AAD7-44D8-BBD7-CCE9431645EC}">
                        <a14:shadowObscured xmlns:a14="http://schemas.microsoft.com/office/drawing/2010/main"/>
                      </a:ext>
                    </a:extLst>
                  </pic:spPr>
                </pic:pic>
              </a:graphicData>
            </a:graphic>
          </wp:inline>
        </w:drawing>
      </w:r>
    </w:p>
    <w:p w14:paraId="3CB96CD2" w14:textId="34670DF0" w:rsidR="006A35CD" w:rsidRDefault="00F64F5C" w:rsidP="006A35CD">
      <w:pPr>
        <w:spacing w:after="0" w:line="240" w:lineRule="auto"/>
        <w:jc w:val="center"/>
        <w:rPr>
          <w:rFonts w:ascii="Franklin Gothic Medium" w:hAnsi="Franklin Gothic Medium" w:cs="Tahoma"/>
          <w:color w:val="2A3190"/>
          <w:sz w:val="28"/>
          <w:szCs w:val="28"/>
        </w:rPr>
      </w:pPr>
      <w:r>
        <w:rPr>
          <w:rFonts w:ascii="Franklin Gothic Medium" w:hAnsi="Franklin Gothic Medium" w:cs="Tahoma"/>
          <w:color w:val="2A3190"/>
          <w:sz w:val="28"/>
          <w:szCs w:val="28"/>
        </w:rPr>
        <w:t>Newcomer Housing Stab</w:t>
      </w:r>
      <w:r w:rsidR="00455EE5">
        <w:rPr>
          <w:rFonts w:ascii="Franklin Gothic Medium" w:hAnsi="Franklin Gothic Medium" w:cs="Tahoma"/>
          <w:color w:val="2A3190"/>
          <w:sz w:val="28"/>
          <w:szCs w:val="28"/>
        </w:rPr>
        <w:t>il</w:t>
      </w:r>
      <w:r>
        <w:rPr>
          <w:rFonts w:ascii="Franklin Gothic Medium" w:hAnsi="Franklin Gothic Medium" w:cs="Tahoma"/>
          <w:color w:val="2A3190"/>
          <w:sz w:val="28"/>
          <w:szCs w:val="28"/>
        </w:rPr>
        <w:t>ity Assessment Tool: Scoring Summary Sheet</w:t>
      </w:r>
    </w:p>
    <w:p w14:paraId="029B61C1" w14:textId="77777777" w:rsidR="006A35CD" w:rsidRDefault="006A35CD" w:rsidP="006A35CD">
      <w:pPr>
        <w:spacing w:after="0" w:line="240" w:lineRule="auto"/>
        <w:jc w:val="center"/>
        <w:rPr>
          <w:rFonts w:ascii="Franklin Gothic Medium" w:hAnsi="Franklin Gothic Medium" w:cs="Tahoma"/>
          <w:color w:val="2A3190"/>
          <w:sz w:val="28"/>
          <w:szCs w:val="28"/>
        </w:rPr>
      </w:pPr>
    </w:p>
    <w:p w14:paraId="1ADB0559" w14:textId="461C1ABA" w:rsidR="00F64F5C" w:rsidRDefault="00F64F5C" w:rsidP="00F64F5C">
      <w:pPr>
        <w:rPr>
          <w:rFonts w:ascii="Franklin Gothic Book" w:eastAsia="Franklin Gothic Book" w:hAnsi="Franklin Gothic Book" w:cs="Franklin Gothic Book"/>
          <w:sz w:val="20"/>
          <w:szCs w:val="20"/>
        </w:rPr>
      </w:pPr>
      <w:commentRangeStart w:id="0"/>
      <w:r>
        <w:rPr>
          <w:rFonts w:ascii="Franklin Gothic Book" w:eastAsia="Franklin Gothic Book" w:hAnsi="Franklin Gothic Book" w:cs="Franklin Gothic Book"/>
          <w:sz w:val="20"/>
          <w:szCs w:val="20"/>
        </w:rPr>
        <w:t>Th</w:t>
      </w:r>
      <w:r>
        <w:rPr>
          <w:rFonts w:ascii="Franklin Gothic Book" w:eastAsia="Franklin Gothic Book" w:hAnsi="Franklin Gothic Book" w:cs="Franklin Gothic Book"/>
          <w:sz w:val="20"/>
          <w:szCs w:val="20"/>
        </w:rPr>
        <w:t xml:space="preserve">e </w:t>
      </w:r>
      <w:r w:rsidRPr="00B077FF">
        <w:rPr>
          <w:rFonts w:ascii="Franklin Gothic Book" w:eastAsia="Franklin Gothic Book" w:hAnsi="Franklin Gothic Book" w:cs="Franklin Gothic Book"/>
          <w:sz w:val="20"/>
          <w:szCs w:val="20"/>
        </w:rPr>
        <w:t>Newcomer Housing Stability Assessment Tool (NHSAT)</w:t>
      </w:r>
      <w:r>
        <w:rPr>
          <w:rFonts w:ascii="Franklin Gothic Book" w:eastAsia="Franklin Gothic Book" w:hAnsi="Franklin Gothic Book" w:cs="Franklin Gothic Book"/>
          <w:sz w:val="20"/>
          <w:szCs w:val="20"/>
        </w:rPr>
        <w:t xml:space="preserve">, </w:t>
      </w:r>
      <w:commentRangeEnd w:id="0"/>
      <w:r w:rsidR="0044247F">
        <w:rPr>
          <w:rStyle w:val="CommentReference"/>
        </w:rPr>
        <w:commentReference w:id="0"/>
      </w:r>
      <w:r>
        <w:rPr>
          <w:rFonts w:ascii="Franklin Gothic Book" w:eastAsia="Franklin Gothic Book" w:hAnsi="Franklin Gothic Book" w:cs="Franklin Gothic Book"/>
          <w:sz w:val="20"/>
          <w:szCs w:val="20"/>
        </w:rPr>
        <w:t xml:space="preserve">developed by Refugee Housing Solutions (RHS) and Switchboard, </w:t>
      </w:r>
      <w:r>
        <w:rPr>
          <w:rFonts w:ascii="Franklin Gothic Book" w:eastAsia="Franklin Gothic Book" w:hAnsi="Franklin Gothic Book" w:cs="Franklin Gothic Book"/>
          <w:sz w:val="20"/>
          <w:szCs w:val="20"/>
        </w:rPr>
        <w:t xml:space="preserve">assesses </w:t>
      </w:r>
      <w:r w:rsidRPr="11F8BCAF">
        <w:rPr>
          <w:rFonts w:ascii="Franklin Gothic Book" w:eastAsia="Franklin Gothic Book" w:hAnsi="Franklin Gothic Book" w:cs="Franklin Gothic Book"/>
          <w:sz w:val="20"/>
          <w:szCs w:val="20"/>
        </w:rPr>
        <w:t>housing stability among newcomers</w:t>
      </w:r>
      <w:r w:rsidR="0044247F">
        <w:rPr>
          <w:rFonts w:ascii="Franklin Gothic Book" w:eastAsia="Franklin Gothic Book" w:hAnsi="Franklin Gothic Book" w:cs="Franklin Gothic Book"/>
          <w:sz w:val="20"/>
          <w:szCs w:val="20"/>
        </w:rPr>
        <w:t xml:space="preserve">. </w:t>
      </w:r>
      <w:r>
        <w:rPr>
          <w:rFonts w:ascii="Franklin Gothic Book" w:eastAsia="Franklin Gothic Book" w:hAnsi="Franklin Gothic Book" w:cs="Franklin Gothic Book"/>
          <w:sz w:val="20"/>
          <w:szCs w:val="20"/>
        </w:rPr>
        <w:t xml:space="preserve">Use this scoring summary sheet to analyze the results of the NHSAT and </w:t>
      </w:r>
      <w:r w:rsidR="0044247F">
        <w:rPr>
          <w:rFonts w:ascii="Franklin Gothic Book" w:eastAsia="Franklin Gothic Book" w:hAnsi="Franklin Gothic Book" w:cs="Franklin Gothic Book"/>
          <w:sz w:val="20"/>
          <w:szCs w:val="20"/>
        </w:rPr>
        <w:t xml:space="preserve">prioritize the client’s needs. </w:t>
      </w:r>
    </w:p>
    <w:p w14:paraId="6F1D2E4E" w14:textId="788F2FE6" w:rsidR="00B72751" w:rsidRDefault="00B72751" w:rsidP="00B72751">
      <w:pPr>
        <w:rPr>
          <w:rFonts w:ascii="Franklin Gothic Book" w:eastAsia="Franklin Gothic Book" w:hAnsi="Franklin Gothic Book" w:cs="Franklin Gothic Book"/>
          <w:sz w:val="20"/>
          <w:szCs w:val="20"/>
        </w:rPr>
      </w:pPr>
      <w:r w:rsidRPr="00B72751">
        <w:rPr>
          <w:rFonts w:ascii="Franklin Gothic Book" w:eastAsia="Franklin Gothic Book" w:hAnsi="Franklin Gothic Book" w:cs="Franklin Gothic Book"/>
          <w:sz w:val="20"/>
          <w:szCs w:val="20"/>
        </w:rPr>
        <w:t xml:space="preserve">This questionnaire is adaptable to the specific needs of newcomer populations. Clear and sensitive questions are crucial, </w:t>
      </w:r>
      <w:r w:rsidR="008E3DC6">
        <w:rPr>
          <w:rFonts w:ascii="Franklin Gothic Book" w:eastAsia="Franklin Gothic Book" w:hAnsi="Franklin Gothic Book" w:cs="Franklin Gothic Book"/>
          <w:sz w:val="20"/>
          <w:szCs w:val="20"/>
        </w:rPr>
        <w:t>as is</w:t>
      </w:r>
      <w:r w:rsidRPr="00B72751">
        <w:rPr>
          <w:rFonts w:ascii="Franklin Gothic Book" w:eastAsia="Franklin Gothic Book" w:hAnsi="Franklin Gothic Book" w:cs="Franklin Gothic Book"/>
          <w:sz w:val="20"/>
          <w:szCs w:val="20"/>
        </w:rPr>
        <w:t xml:space="preserve"> providing language support for accurate responses. Scores for each component must be noted individually, with </w:t>
      </w:r>
      <w:r w:rsidR="008E3DC6">
        <w:rPr>
          <w:rFonts w:ascii="Franklin Gothic Book" w:eastAsia="Franklin Gothic Book" w:hAnsi="Franklin Gothic Book" w:cs="Franklin Gothic Book"/>
          <w:sz w:val="20"/>
          <w:szCs w:val="20"/>
        </w:rPr>
        <w:t>the</w:t>
      </w:r>
      <w:r w:rsidRPr="00B72751">
        <w:rPr>
          <w:rFonts w:ascii="Franklin Gothic Book" w:eastAsia="Franklin Gothic Book" w:hAnsi="Franklin Gothic Book" w:cs="Franklin Gothic Book"/>
          <w:sz w:val="20"/>
          <w:szCs w:val="20"/>
        </w:rPr>
        <w:t xml:space="preserve"> total score indicating </w:t>
      </w:r>
      <w:r w:rsidR="008E3DC6">
        <w:rPr>
          <w:rFonts w:ascii="Franklin Gothic Book" w:eastAsia="Franklin Gothic Book" w:hAnsi="Franklin Gothic Book" w:cs="Franklin Gothic Book"/>
          <w:sz w:val="20"/>
          <w:szCs w:val="20"/>
        </w:rPr>
        <w:t>a</w:t>
      </w:r>
      <w:r w:rsidRPr="00B72751">
        <w:rPr>
          <w:rFonts w:ascii="Franklin Gothic Book" w:eastAsia="Franklin Gothic Book" w:hAnsi="Franklin Gothic Book" w:cs="Franklin Gothic Book"/>
          <w:sz w:val="20"/>
          <w:szCs w:val="20"/>
        </w:rPr>
        <w:t xml:space="preserve"> newcomer's level of acuity.</w:t>
      </w:r>
    </w:p>
    <w:p w14:paraId="4222BFB4" w14:textId="79EECD4C" w:rsidR="00B72751" w:rsidRDefault="00B72751" w:rsidP="00B72751">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Scoring Summary Sheet</w:t>
      </w:r>
    </w:p>
    <w:tbl>
      <w:tblPr>
        <w:tblStyle w:val="TableGrid"/>
        <w:tblW w:w="9360" w:type="dxa"/>
        <w:tblLayout w:type="fixed"/>
        <w:tblLook w:val="06A0" w:firstRow="1" w:lastRow="0" w:firstColumn="1" w:lastColumn="0" w:noHBand="1" w:noVBand="1"/>
      </w:tblPr>
      <w:tblGrid>
        <w:gridCol w:w="2280"/>
        <w:gridCol w:w="795"/>
        <w:gridCol w:w="6285"/>
      </w:tblGrid>
      <w:tr w:rsidR="00B72751" w14:paraId="40441374" w14:textId="77777777" w:rsidTr="00C50A1D">
        <w:trPr>
          <w:trHeight w:val="300"/>
        </w:trPr>
        <w:tc>
          <w:tcPr>
            <w:tcW w:w="2280" w:type="dxa"/>
          </w:tcPr>
          <w:p w14:paraId="4A213C60" w14:textId="77777777" w:rsidR="00B72751" w:rsidRDefault="00B72751" w:rsidP="00C50A1D">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Component</w:t>
            </w:r>
          </w:p>
        </w:tc>
        <w:tc>
          <w:tcPr>
            <w:tcW w:w="795" w:type="dxa"/>
          </w:tcPr>
          <w:p w14:paraId="7815FC7F" w14:textId="77777777" w:rsidR="00B72751" w:rsidRDefault="00B72751" w:rsidP="00C50A1D">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Score</w:t>
            </w:r>
          </w:p>
        </w:tc>
        <w:tc>
          <w:tcPr>
            <w:tcW w:w="6285" w:type="dxa"/>
          </w:tcPr>
          <w:p w14:paraId="7E849B3B" w14:textId="77777777" w:rsidR="00B72751" w:rsidRDefault="00B72751" w:rsidP="00C50A1D">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Comments</w:t>
            </w:r>
          </w:p>
        </w:tc>
      </w:tr>
      <w:tr w:rsidR="00B72751" w14:paraId="53D86083" w14:textId="77777777" w:rsidTr="00C50A1D">
        <w:trPr>
          <w:trHeight w:val="300"/>
        </w:trPr>
        <w:tc>
          <w:tcPr>
            <w:tcW w:w="2280" w:type="dxa"/>
          </w:tcPr>
          <w:p w14:paraId="0EAB2E13" w14:textId="77777777" w:rsidR="00B72751" w:rsidRDefault="00B72751" w:rsidP="00C50A1D">
            <w:pPr>
              <w:contextualSpacing/>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color w:val="0D0D0D" w:themeColor="text1" w:themeTint="F2"/>
                <w:sz w:val="20"/>
                <w:szCs w:val="20"/>
              </w:rPr>
              <w:t>A. Health and Wellness Assessment</w:t>
            </w:r>
          </w:p>
        </w:tc>
        <w:tc>
          <w:tcPr>
            <w:tcW w:w="795" w:type="dxa"/>
          </w:tcPr>
          <w:p w14:paraId="581335B7" w14:textId="77777777" w:rsidR="00B72751" w:rsidRDefault="00B72751" w:rsidP="00C50A1D">
            <w:pPr>
              <w:rPr>
                <w:rFonts w:ascii="Franklin Gothic Book" w:eastAsia="Franklin Gothic Book" w:hAnsi="Franklin Gothic Book" w:cs="Franklin Gothic Book"/>
                <w:b/>
                <w:bCs/>
                <w:sz w:val="20"/>
                <w:szCs w:val="20"/>
              </w:rPr>
            </w:pPr>
          </w:p>
        </w:tc>
        <w:tc>
          <w:tcPr>
            <w:tcW w:w="6285" w:type="dxa"/>
          </w:tcPr>
          <w:p w14:paraId="74008AC3" w14:textId="77777777" w:rsidR="00B72751" w:rsidRDefault="00B72751" w:rsidP="00C50A1D">
            <w:pPr>
              <w:rPr>
                <w:rFonts w:ascii="Franklin Gothic Book" w:eastAsia="Franklin Gothic Book" w:hAnsi="Franklin Gothic Book" w:cs="Franklin Gothic Book"/>
                <w:b/>
                <w:bCs/>
                <w:sz w:val="20"/>
                <w:szCs w:val="20"/>
              </w:rPr>
            </w:pPr>
          </w:p>
        </w:tc>
      </w:tr>
      <w:tr w:rsidR="00B72751" w14:paraId="735579B0" w14:textId="77777777" w:rsidTr="00C50A1D">
        <w:trPr>
          <w:trHeight w:val="300"/>
        </w:trPr>
        <w:tc>
          <w:tcPr>
            <w:tcW w:w="2280" w:type="dxa"/>
          </w:tcPr>
          <w:p w14:paraId="2EFB5D3A" w14:textId="77777777" w:rsidR="00B72751" w:rsidRDefault="00B72751" w:rsidP="00C50A1D">
            <w:pPr>
              <w:contextualSpacing/>
              <w:rPr>
                <w:rFonts w:ascii="Franklin Gothic Book" w:eastAsia="Franklin Gothic Book" w:hAnsi="Franklin Gothic Book" w:cs="Franklin Gothic Book"/>
                <w:color w:val="0D0D0D" w:themeColor="text1" w:themeTint="F2"/>
                <w:sz w:val="18"/>
                <w:szCs w:val="18"/>
              </w:rPr>
            </w:pPr>
            <w:r>
              <w:rPr>
                <w:rFonts w:ascii="Franklin Gothic Book" w:eastAsia="Franklin Gothic Book" w:hAnsi="Franklin Gothic Book" w:cs="Franklin Gothic Book"/>
                <w:color w:val="0D0D0D" w:themeColor="text1" w:themeTint="F2"/>
                <w:sz w:val="20"/>
                <w:szCs w:val="20"/>
              </w:rPr>
              <w:t>B</w:t>
            </w:r>
            <w:r w:rsidRPr="11F8BCAF">
              <w:rPr>
                <w:rFonts w:ascii="Franklin Gothic Book" w:eastAsia="Franklin Gothic Book" w:hAnsi="Franklin Gothic Book" w:cs="Franklin Gothic Book"/>
                <w:color w:val="0D0D0D" w:themeColor="text1" w:themeTint="F2"/>
                <w:sz w:val="20"/>
                <w:szCs w:val="20"/>
              </w:rPr>
              <w:t>. Legal Status and Housing</w:t>
            </w:r>
          </w:p>
        </w:tc>
        <w:tc>
          <w:tcPr>
            <w:tcW w:w="795" w:type="dxa"/>
          </w:tcPr>
          <w:p w14:paraId="7C345987" w14:textId="77777777" w:rsidR="00B72751" w:rsidRDefault="00B72751" w:rsidP="00C50A1D">
            <w:pPr>
              <w:rPr>
                <w:rFonts w:ascii="Franklin Gothic Book" w:eastAsia="Franklin Gothic Book" w:hAnsi="Franklin Gothic Book" w:cs="Franklin Gothic Book"/>
                <w:b/>
                <w:bCs/>
                <w:sz w:val="20"/>
                <w:szCs w:val="20"/>
              </w:rPr>
            </w:pPr>
          </w:p>
        </w:tc>
        <w:tc>
          <w:tcPr>
            <w:tcW w:w="6285" w:type="dxa"/>
          </w:tcPr>
          <w:p w14:paraId="7F5B799D" w14:textId="77777777" w:rsidR="00B72751" w:rsidRDefault="00B72751" w:rsidP="00C50A1D">
            <w:pPr>
              <w:rPr>
                <w:rFonts w:ascii="Franklin Gothic Book" w:eastAsia="Franklin Gothic Book" w:hAnsi="Franklin Gothic Book" w:cs="Franklin Gothic Book"/>
                <w:b/>
                <w:bCs/>
                <w:sz w:val="20"/>
                <w:szCs w:val="20"/>
              </w:rPr>
            </w:pPr>
          </w:p>
        </w:tc>
      </w:tr>
      <w:tr w:rsidR="00B72751" w14:paraId="1C71670C" w14:textId="77777777" w:rsidTr="00C50A1D">
        <w:trPr>
          <w:trHeight w:val="300"/>
        </w:trPr>
        <w:tc>
          <w:tcPr>
            <w:tcW w:w="2280" w:type="dxa"/>
          </w:tcPr>
          <w:p w14:paraId="312A464E" w14:textId="77777777" w:rsidR="00B72751" w:rsidRDefault="00B72751" w:rsidP="00C50A1D">
            <w:pPr>
              <w:contextualSpacing/>
              <w:rPr>
                <w:rFonts w:ascii="Franklin Gothic Book" w:eastAsia="Franklin Gothic Book" w:hAnsi="Franklin Gothic Book" w:cs="Franklin Gothic Book"/>
                <w:color w:val="0D0D0D" w:themeColor="text1" w:themeTint="F2"/>
                <w:sz w:val="18"/>
                <w:szCs w:val="18"/>
              </w:rPr>
            </w:pPr>
            <w:r>
              <w:rPr>
                <w:rFonts w:ascii="Franklin Gothic Book" w:eastAsia="Franklin Gothic Book" w:hAnsi="Franklin Gothic Book" w:cs="Franklin Gothic Book"/>
                <w:color w:val="0D0D0D" w:themeColor="text1" w:themeTint="F2"/>
                <w:sz w:val="20"/>
                <w:szCs w:val="20"/>
              </w:rPr>
              <w:t>C</w:t>
            </w:r>
            <w:r w:rsidRPr="11F8BCAF">
              <w:rPr>
                <w:rFonts w:ascii="Franklin Gothic Book" w:eastAsia="Franklin Gothic Book" w:hAnsi="Franklin Gothic Book" w:cs="Franklin Gothic Book"/>
                <w:color w:val="0D0D0D" w:themeColor="text1" w:themeTint="F2"/>
                <w:sz w:val="20"/>
                <w:szCs w:val="20"/>
              </w:rPr>
              <w:t>. Financial Instability and Housing</w:t>
            </w:r>
          </w:p>
        </w:tc>
        <w:tc>
          <w:tcPr>
            <w:tcW w:w="795" w:type="dxa"/>
          </w:tcPr>
          <w:p w14:paraId="3DD7F16F" w14:textId="77777777" w:rsidR="00B72751" w:rsidRDefault="00B72751" w:rsidP="00C50A1D">
            <w:pPr>
              <w:rPr>
                <w:rFonts w:ascii="Franklin Gothic Book" w:eastAsia="Franklin Gothic Book" w:hAnsi="Franklin Gothic Book" w:cs="Franklin Gothic Book"/>
                <w:b/>
                <w:bCs/>
                <w:sz w:val="20"/>
                <w:szCs w:val="20"/>
              </w:rPr>
            </w:pPr>
          </w:p>
        </w:tc>
        <w:tc>
          <w:tcPr>
            <w:tcW w:w="6285" w:type="dxa"/>
          </w:tcPr>
          <w:p w14:paraId="2055F3A9" w14:textId="77777777" w:rsidR="00B72751" w:rsidRDefault="00B72751" w:rsidP="00C50A1D">
            <w:pPr>
              <w:rPr>
                <w:rFonts w:ascii="Franklin Gothic Book" w:eastAsia="Franklin Gothic Book" w:hAnsi="Franklin Gothic Book" w:cs="Franklin Gothic Book"/>
                <w:b/>
                <w:bCs/>
                <w:sz w:val="20"/>
                <w:szCs w:val="20"/>
              </w:rPr>
            </w:pPr>
          </w:p>
        </w:tc>
      </w:tr>
      <w:tr w:rsidR="00B72751" w14:paraId="35A446BE" w14:textId="77777777" w:rsidTr="00C50A1D">
        <w:trPr>
          <w:trHeight w:val="300"/>
        </w:trPr>
        <w:tc>
          <w:tcPr>
            <w:tcW w:w="2280" w:type="dxa"/>
          </w:tcPr>
          <w:p w14:paraId="458B0A3B" w14:textId="77777777" w:rsidR="00B72751" w:rsidRDefault="00B72751" w:rsidP="00C50A1D">
            <w:pPr>
              <w:contextualSpacing/>
              <w:rPr>
                <w:rFonts w:ascii="Franklin Gothic Book" w:eastAsia="Franklin Gothic Book" w:hAnsi="Franklin Gothic Book" w:cs="Franklin Gothic Book"/>
                <w:color w:val="0D0D0D" w:themeColor="text1" w:themeTint="F2"/>
                <w:sz w:val="20"/>
                <w:szCs w:val="20"/>
              </w:rPr>
            </w:pPr>
            <w:r>
              <w:rPr>
                <w:rFonts w:ascii="Franklin Gothic Book" w:eastAsia="Franklin Gothic Book" w:hAnsi="Franklin Gothic Book" w:cs="Franklin Gothic Book"/>
                <w:color w:val="0D0D0D" w:themeColor="text1" w:themeTint="F2"/>
                <w:sz w:val="20"/>
                <w:szCs w:val="20"/>
              </w:rPr>
              <w:t>D</w:t>
            </w:r>
            <w:r w:rsidRPr="11F8BCAF">
              <w:rPr>
                <w:rFonts w:ascii="Franklin Gothic Book" w:eastAsia="Franklin Gothic Book" w:hAnsi="Franklin Gothic Book" w:cs="Franklin Gothic Book"/>
                <w:color w:val="0D0D0D" w:themeColor="text1" w:themeTint="F2"/>
                <w:sz w:val="20"/>
                <w:szCs w:val="20"/>
              </w:rPr>
              <w:t>. Social Support Networks</w:t>
            </w:r>
          </w:p>
        </w:tc>
        <w:tc>
          <w:tcPr>
            <w:tcW w:w="795" w:type="dxa"/>
          </w:tcPr>
          <w:p w14:paraId="02144F3B" w14:textId="77777777" w:rsidR="00B72751" w:rsidRDefault="00B72751" w:rsidP="00C50A1D">
            <w:pPr>
              <w:rPr>
                <w:rFonts w:ascii="Franklin Gothic Book" w:eastAsia="Franklin Gothic Book" w:hAnsi="Franklin Gothic Book" w:cs="Franklin Gothic Book"/>
                <w:b/>
                <w:bCs/>
                <w:sz w:val="20"/>
                <w:szCs w:val="20"/>
              </w:rPr>
            </w:pPr>
          </w:p>
        </w:tc>
        <w:tc>
          <w:tcPr>
            <w:tcW w:w="6285" w:type="dxa"/>
          </w:tcPr>
          <w:p w14:paraId="60303D15" w14:textId="77777777" w:rsidR="00B72751" w:rsidRDefault="00B72751" w:rsidP="00C50A1D">
            <w:pPr>
              <w:rPr>
                <w:rFonts w:ascii="Franklin Gothic Book" w:eastAsia="Franklin Gothic Book" w:hAnsi="Franklin Gothic Book" w:cs="Franklin Gothic Book"/>
                <w:b/>
                <w:bCs/>
                <w:sz w:val="20"/>
                <w:szCs w:val="20"/>
              </w:rPr>
            </w:pPr>
          </w:p>
        </w:tc>
      </w:tr>
      <w:tr w:rsidR="00B72751" w14:paraId="6CF9AFFD" w14:textId="77777777" w:rsidTr="00C50A1D">
        <w:trPr>
          <w:trHeight w:val="300"/>
        </w:trPr>
        <w:tc>
          <w:tcPr>
            <w:tcW w:w="2280" w:type="dxa"/>
          </w:tcPr>
          <w:p w14:paraId="7A3AB805" w14:textId="77777777" w:rsidR="00B72751" w:rsidRDefault="00B72751" w:rsidP="00C50A1D">
            <w:pPr>
              <w:contextualSpacing/>
              <w:rPr>
                <w:rFonts w:ascii="Franklin Gothic Book" w:eastAsia="Franklin Gothic Book" w:hAnsi="Franklin Gothic Book" w:cs="Franklin Gothic Book"/>
                <w:color w:val="0D0D0D" w:themeColor="text1" w:themeTint="F2"/>
                <w:sz w:val="18"/>
                <w:szCs w:val="18"/>
              </w:rPr>
            </w:pPr>
            <w:r>
              <w:rPr>
                <w:rFonts w:ascii="Franklin Gothic Book" w:eastAsia="Franklin Gothic Book" w:hAnsi="Franklin Gothic Book" w:cs="Franklin Gothic Book"/>
                <w:color w:val="0D0D0D" w:themeColor="text1" w:themeTint="F2"/>
                <w:sz w:val="20"/>
                <w:szCs w:val="20"/>
              </w:rPr>
              <w:t>E</w:t>
            </w:r>
            <w:r w:rsidRPr="11F8BCAF">
              <w:rPr>
                <w:rFonts w:ascii="Franklin Gothic Book" w:eastAsia="Franklin Gothic Book" w:hAnsi="Franklin Gothic Book" w:cs="Franklin Gothic Book"/>
                <w:color w:val="0D0D0D" w:themeColor="text1" w:themeTint="F2"/>
                <w:sz w:val="20"/>
                <w:szCs w:val="20"/>
              </w:rPr>
              <w:t>. Cultural and Linguistic Barriers</w:t>
            </w:r>
          </w:p>
        </w:tc>
        <w:tc>
          <w:tcPr>
            <w:tcW w:w="795" w:type="dxa"/>
          </w:tcPr>
          <w:p w14:paraId="39B27F38" w14:textId="77777777" w:rsidR="00B72751" w:rsidRDefault="00B72751" w:rsidP="00C50A1D">
            <w:pPr>
              <w:rPr>
                <w:rFonts w:ascii="Franklin Gothic Book" w:eastAsia="Franklin Gothic Book" w:hAnsi="Franklin Gothic Book" w:cs="Franklin Gothic Book"/>
                <w:b/>
                <w:bCs/>
                <w:sz w:val="20"/>
                <w:szCs w:val="20"/>
              </w:rPr>
            </w:pPr>
          </w:p>
        </w:tc>
        <w:tc>
          <w:tcPr>
            <w:tcW w:w="6285" w:type="dxa"/>
          </w:tcPr>
          <w:p w14:paraId="0FC7544C" w14:textId="77777777" w:rsidR="00B72751" w:rsidRDefault="00B72751" w:rsidP="00C50A1D">
            <w:pPr>
              <w:rPr>
                <w:rFonts w:ascii="Franklin Gothic Book" w:eastAsia="Franklin Gothic Book" w:hAnsi="Franklin Gothic Book" w:cs="Franklin Gothic Book"/>
                <w:b/>
                <w:bCs/>
                <w:sz w:val="20"/>
                <w:szCs w:val="20"/>
              </w:rPr>
            </w:pPr>
          </w:p>
        </w:tc>
      </w:tr>
      <w:tr w:rsidR="00B72751" w14:paraId="2AD2E780" w14:textId="77777777" w:rsidTr="00C50A1D">
        <w:trPr>
          <w:trHeight w:val="300"/>
        </w:trPr>
        <w:tc>
          <w:tcPr>
            <w:tcW w:w="2280" w:type="dxa"/>
          </w:tcPr>
          <w:p w14:paraId="75156939" w14:textId="77777777" w:rsidR="008E3DC6" w:rsidRDefault="00B72751" w:rsidP="00C50A1D">
            <w:pPr>
              <w:contextualSpacing/>
              <w:rPr>
                <w:rFonts w:ascii="Franklin Gothic Book" w:eastAsia="Franklin Gothic Book" w:hAnsi="Franklin Gothic Book" w:cs="Franklin Gothic Book"/>
                <w:color w:val="0D0D0D" w:themeColor="text1" w:themeTint="F2"/>
                <w:sz w:val="20"/>
                <w:szCs w:val="20"/>
              </w:rPr>
            </w:pPr>
            <w:r>
              <w:rPr>
                <w:rFonts w:ascii="Franklin Gothic Book" w:eastAsia="Franklin Gothic Book" w:hAnsi="Franklin Gothic Book" w:cs="Franklin Gothic Book"/>
                <w:color w:val="0D0D0D" w:themeColor="text1" w:themeTint="F2"/>
                <w:sz w:val="20"/>
                <w:szCs w:val="20"/>
              </w:rPr>
              <w:t>F.</w:t>
            </w:r>
            <w:r w:rsidRPr="11F8BCAF">
              <w:rPr>
                <w:rFonts w:ascii="Franklin Gothic Book" w:eastAsia="Franklin Gothic Book" w:hAnsi="Franklin Gothic Book" w:cs="Franklin Gothic Book"/>
                <w:color w:val="0D0D0D" w:themeColor="text1" w:themeTint="F2"/>
                <w:sz w:val="20"/>
                <w:szCs w:val="20"/>
              </w:rPr>
              <w:t xml:space="preserve"> Previous Housing Instability and </w:t>
            </w:r>
          </w:p>
          <w:p w14:paraId="41E16895" w14:textId="3DEC3702" w:rsidR="00B72751" w:rsidRDefault="008E3DC6" w:rsidP="00C50A1D">
            <w:pPr>
              <w:contextualSpacing/>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color w:val="0D0D0D" w:themeColor="text1" w:themeTint="F2"/>
                <w:sz w:val="20"/>
                <w:szCs w:val="20"/>
              </w:rPr>
              <w:t>Experiences</w:t>
            </w:r>
            <w:r>
              <w:rPr>
                <w:rFonts w:ascii="Franklin Gothic Book" w:eastAsia="Franklin Gothic Book" w:hAnsi="Franklin Gothic Book" w:cs="Franklin Gothic Book"/>
                <w:color w:val="0D0D0D" w:themeColor="text1" w:themeTint="F2"/>
                <w:sz w:val="20"/>
                <w:szCs w:val="20"/>
              </w:rPr>
              <w:t xml:space="preserve"> of </w:t>
            </w:r>
            <w:r w:rsidR="00B72751" w:rsidRPr="11F8BCAF">
              <w:rPr>
                <w:rFonts w:ascii="Franklin Gothic Book" w:eastAsia="Franklin Gothic Book" w:hAnsi="Franklin Gothic Book" w:cs="Franklin Gothic Book"/>
                <w:color w:val="0D0D0D" w:themeColor="text1" w:themeTint="F2"/>
                <w:sz w:val="20"/>
                <w:szCs w:val="20"/>
              </w:rPr>
              <w:t xml:space="preserve">Homelessness </w:t>
            </w:r>
          </w:p>
        </w:tc>
        <w:tc>
          <w:tcPr>
            <w:tcW w:w="795" w:type="dxa"/>
          </w:tcPr>
          <w:p w14:paraId="7F75F6B7" w14:textId="77777777" w:rsidR="00B72751" w:rsidRDefault="00B72751" w:rsidP="00C50A1D">
            <w:pPr>
              <w:rPr>
                <w:rFonts w:ascii="Franklin Gothic Book" w:eastAsia="Franklin Gothic Book" w:hAnsi="Franklin Gothic Book" w:cs="Franklin Gothic Book"/>
                <w:b/>
                <w:bCs/>
                <w:sz w:val="20"/>
                <w:szCs w:val="20"/>
              </w:rPr>
            </w:pPr>
          </w:p>
        </w:tc>
        <w:tc>
          <w:tcPr>
            <w:tcW w:w="6285" w:type="dxa"/>
          </w:tcPr>
          <w:p w14:paraId="6B86BB78" w14:textId="77777777" w:rsidR="00B72751" w:rsidRDefault="00B72751" w:rsidP="00C50A1D">
            <w:pPr>
              <w:rPr>
                <w:rFonts w:ascii="Franklin Gothic Book" w:eastAsia="Franklin Gothic Book" w:hAnsi="Franklin Gothic Book" w:cs="Franklin Gothic Book"/>
                <w:b/>
                <w:bCs/>
                <w:sz w:val="20"/>
                <w:szCs w:val="20"/>
              </w:rPr>
            </w:pPr>
          </w:p>
        </w:tc>
      </w:tr>
      <w:tr w:rsidR="00B72751" w14:paraId="322B1EF4" w14:textId="77777777" w:rsidTr="00C50A1D">
        <w:trPr>
          <w:trHeight w:val="300"/>
        </w:trPr>
        <w:tc>
          <w:tcPr>
            <w:tcW w:w="2280" w:type="dxa"/>
          </w:tcPr>
          <w:p w14:paraId="7807EB8B" w14:textId="77777777" w:rsidR="00B72751" w:rsidRDefault="00B72751" w:rsidP="00C50A1D">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Total</w:t>
            </w:r>
          </w:p>
        </w:tc>
        <w:tc>
          <w:tcPr>
            <w:tcW w:w="795" w:type="dxa"/>
          </w:tcPr>
          <w:p w14:paraId="62E42FBA" w14:textId="77777777" w:rsidR="00B72751" w:rsidRDefault="00B72751" w:rsidP="00C50A1D">
            <w:pPr>
              <w:rPr>
                <w:rFonts w:ascii="Franklin Gothic Book" w:eastAsia="Franklin Gothic Book" w:hAnsi="Franklin Gothic Book" w:cs="Franklin Gothic Book"/>
                <w:b/>
                <w:bCs/>
                <w:sz w:val="20"/>
                <w:szCs w:val="20"/>
              </w:rPr>
            </w:pPr>
          </w:p>
        </w:tc>
        <w:tc>
          <w:tcPr>
            <w:tcW w:w="6285" w:type="dxa"/>
          </w:tcPr>
          <w:p w14:paraId="6707D2B4" w14:textId="77777777" w:rsidR="00B72751" w:rsidRDefault="00B72751" w:rsidP="00C50A1D">
            <w:pPr>
              <w:rPr>
                <w:rFonts w:ascii="Franklin Gothic Book" w:eastAsia="Franklin Gothic Book" w:hAnsi="Franklin Gothic Book" w:cs="Franklin Gothic Book"/>
                <w:b/>
                <w:bCs/>
                <w:sz w:val="20"/>
                <w:szCs w:val="20"/>
              </w:rPr>
            </w:pPr>
          </w:p>
        </w:tc>
      </w:tr>
    </w:tbl>
    <w:p w14:paraId="7484B991" w14:textId="77777777" w:rsidR="006A35CD" w:rsidRDefault="006A35CD" w:rsidP="00B72751">
      <w:pPr>
        <w:rPr>
          <w:rFonts w:ascii="Franklin Gothic Book" w:eastAsia="Franklin Gothic Book" w:hAnsi="Franklin Gothic Book" w:cs="Franklin Gothic Book"/>
          <w:b/>
          <w:bCs/>
          <w:sz w:val="20"/>
          <w:szCs w:val="20"/>
        </w:rPr>
      </w:pPr>
    </w:p>
    <w:p w14:paraId="6C9B92AE" w14:textId="282D7F98" w:rsidR="00B72751" w:rsidRDefault="00B72751" w:rsidP="00B72751">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Prioritizing Service Based Upon Score &amp; Guiding Supports</w:t>
      </w:r>
    </w:p>
    <w:tbl>
      <w:tblPr>
        <w:tblStyle w:val="TableGrid"/>
        <w:tblW w:w="0" w:type="auto"/>
        <w:tblLayout w:type="fixed"/>
        <w:tblLook w:val="06A0" w:firstRow="1" w:lastRow="0" w:firstColumn="1" w:lastColumn="0" w:noHBand="1" w:noVBand="1"/>
      </w:tblPr>
      <w:tblGrid>
        <w:gridCol w:w="1095"/>
        <w:gridCol w:w="2460"/>
        <w:gridCol w:w="5805"/>
      </w:tblGrid>
      <w:tr w:rsidR="00B72751" w14:paraId="4A938073" w14:textId="77777777" w:rsidTr="00C50A1D">
        <w:trPr>
          <w:trHeight w:val="300"/>
        </w:trPr>
        <w:tc>
          <w:tcPr>
            <w:tcW w:w="1095" w:type="dxa"/>
          </w:tcPr>
          <w:p w14:paraId="27571A6B" w14:textId="77777777" w:rsidR="00B72751" w:rsidRDefault="00B72751" w:rsidP="00C50A1D">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Scoring Range</w:t>
            </w:r>
          </w:p>
        </w:tc>
        <w:tc>
          <w:tcPr>
            <w:tcW w:w="2460" w:type="dxa"/>
          </w:tcPr>
          <w:p w14:paraId="539D426D" w14:textId="77777777" w:rsidR="00B72751" w:rsidRDefault="00B72751" w:rsidP="00C50A1D">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Intervention</w:t>
            </w:r>
          </w:p>
        </w:tc>
        <w:tc>
          <w:tcPr>
            <w:tcW w:w="5805" w:type="dxa"/>
          </w:tcPr>
          <w:p w14:paraId="530A3B58" w14:textId="77777777" w:rsidR="00B72751" w:rsidRDefault="00B72751" w:rsidP="00C50A1D">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Comments</w:t>
            </w:r>
          </w:p>
        </w:tc>
      </w:tr>
      <w:tr w:rsidR="00B72751" w14:paraId="65CB0854" w14:textId="77777777" w:rsidTr="00C50A1D">
        <w:trPr>
          <w:trHeight w:val="300"/>
        </w:trPr>
        <w:tc>
          <w:tcPr>
            <w:tcW w:w="1095" w:type="dxa"/>
          </w:tcPr>
          <w:p w14:paraId="17B3A1AF" w14:textId="77777777" w:rsidR="00B72751" w:rsidRDefault="00B72751" w:rsidP="00C50A1D">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0-19</w:t>
            </w:r>
          </w:p>
        </w:tc>
        <w:tc>
          <w:tcPr>
            <w:tcW w:w="2460" w:type="dxa"/>
          </w:tcPr>
          <w:p w14:paraId="614E6B3F" w14:textId="77777777" w:rsidR="00B72751" w:rsidRDefault="00B72751" w:rsidP="00C50A1D">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Housing Help Supports</w:t>
            </w:r>
          </w:p>
        </w:tc>
        <w:tc>
          <w:tcPr>
            <w:tcW w:w="5805" w:type="dxa"/>
          </w:tcPr>
          <w:p w14:paraId="18754454" w14:textId="5ABA3DE9" w:rsidR="00B72751" w:rsidRDefault="008E3DC6" w:rsidP="00C50A1D">
            <w:p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These are g</w:t>
            </w:r>
            <w:r w:rsidR="00B72751" w:rsidRPr="5CFE88EC">
              <w:rPr>
                <w:rFonts w:ascii="Franklin Gothic Book" w:eastAsia="Franklin Gothic Book" w:hAnsi="Franklin Gothic Book" w:cs="Franklin Gothic Book"/>
                <w:sz w:val="20"/>
                <w:szCs w:val="20"/>
              </w:rPr>
              <w:t>enerally high</w:t>
            </w:r>
            <w:r>
              <w:rPr>
                <w:rFonts w:ascii="Franklin Gothic Book" w:eastAsia="Franklin Gothic Book" w:hAnsi="Franklin Gothic Book" w:cs="Franklin Gothic Book"/>
                <w:sz w:val="20"/>
                <w:szCs w:val="20"/>
              </w:rPr>
              <w:t>-</w:t>
            </w:r>
            <w:r w:rsidR="00B72751" w:rsidRPr="5CFE88EC">
              <w:rPr>
                <w:rFonts w:ascii="Franklin Gothic Book" w:eastAsia="Franklin Gothic Book" w:hAnsi="Franklin Gothic Book" w:cs="Franklin Gothic Book"/>
                <w:sz w:val="20"/>
                <w:szCs w:val="20"/>
              </w:rPr>
              <w:t xml:space="preserve">functioning newcomers with shorter periods of homelessness or inconsistent stable housing. </w:t>
            </w:r>
            <w:r>
              <w:rPr>
                <w:rFonts w:ascii="Franklin Gothic Book" w:eastAsia="Franklin Gothic Book" w:hAnsi="Franklin Gothic Book" w:cs="Franklin Gothic Book"/>
                <w:sz w:val="20"/>
                <w:szCs w:val="20"/>
              </w:rPr>
              <w:t>Their n</w:t>
            </w:r>
            <w:r w:rsidR="00B72751" w:rsidRPr="5CFE88EC">
              <w:rPr>
                <w:rFonts w:ascii="Franklin Gothic Book" w:eastAsia="Franklin Gothic Book" w:hAnsi="Franklin Gothic Book" w:cs="Franklin Gothic Book"/>
                <w:sz w:val="20"/>
                <w:szCs w:val="20"/>
              </w:rPr>
              <w:t>eeds are not as complex</w:t>
            </w:r>
            <w:r>
              <w:rPr>
                <w:rFonts w:ascii="Franklin Gothic Book" w:eastAsia="Franklin Gothic Book" w:hAnsi="Franklin Gothic Book" w:cs="Franklin Gothic Book"/>
                <w:sz w:val="20"/>
                <w:szCs w:val="20"/>
              </w:rPr>
              <w:t>,</w:t>
            </w:r>
            <w:r w:rsidR="00B72751" w:rsidRPr="5CFE88EC">
              <w:rPr>
                <w:rFonts w:ascii="Franklin Gothic Book" w:eastAsia="Franklin Gothic Book" w:hAnsi="Franklin Gothic Book" w:cs="Franklin Gothic Book"/>
                <w:sz w:val="20"/>
                <w:szCs w:val="20"/>
              </w:rPr>
              <w:t xml:space="preserve"> and </w:t>
            </w:r>
            <w:r>
              <w:rPr>
                <w:rFonts w:ascii="Franklin Gothic Book" w:eastAsia="Franklin Gothic Book" w:hAnsi="Franklin Gothic Book" w:cs="Franklin Gothic Book"/>
                <w:sz w:val="20"/>
                <w:szCs w:val="20"/>
              </w:rPr>
              <w:t xml:space="preserve">they </w:t>
            </w:r>
            <w:r w:rsidR="00B72751" w:rsidRPr="5CFE88EC">
              <w:rPr>
                <w:rFonts w:ascii="Franklin Gothic Book" w:eastAsia="Franklin Gothic Book" w:hAnsi="Franklin Gothic Book" w:cs="Franklin Gothic Book"/>
                <w:sz w:val="20"/>
                <w:szCs w:val="20"/>
              </w:rPr>
              <w:t>are most likely to solve their own homelessness, perhaps with brief financial assistance, shallow subsid</w:t>
            </w:r>
            <w:r>
              <w:rPr>
                <w:rFonts w:ascii="Franklin Gothic Book" w:eastAsia="Franklin Gothic Book" w:hAnsi="Franklin Gothic Book" w:cs="Franklin Gothic Book"/>
                <w:sz w:val="20"/>
                <w:szCs w:val="20"/>
              </w:rPr>
              <w:t>ies</w:t>
            </w:r>
            <w:r w:rsidR="00B72751" w:rsidRPr="5CFE88EC">
              <w:rPr>
                <w:rFonts w:ascii="Franklin Gothic Book" w:eastAsia="Franklin Gothic Book" w:hAnsi="Franklin Gothic Book" w:cs="Franklin Gothic Book"/>
                <w:sz w:val="20"/>
                <w:szCs w:val="20"/>
              </w:rPr>
              <w:t xml:space="preserve">, </w:t>
            </w:r>
            <w:r>
              <w:rPr>
                <w:rFonts w:ascii="Franklin Gothic Book" w:eastAsia="Franklin Gothic Book" w:hAnsi="Franklin Gothic Book" w:cs="Franklin Gothic Book"/>
                <w:sz w:val="20"/>
                <w:szCs w:val="20"/>
              </w:rPr>
              <w:t xml:space="preserve">and </w:t>
            </w:r>
            <w:r w:rsidR="00B72751" w:rsidRPr="5CFE88EC">
              <w:rPr>
                <w:rFonts w:ascii="Franklin Gothic Book" w:eastAsia="Franklin Gothic Book" w:hAnsi="Franklin Gothic Book" w:cs="Franklin Gothic Book"/>
                <w:sz w:val="20"/>
                <w:szCs w:val="20"/>
              </w:rPr>
              <w:t>access to affordable housing listings</w:t>
            </w:r>
            <w:r>
              <w:rPr>
                <w:rFonts w:ascii="Franklin Gothic Book" w:eastAsia="Franklin Gothic Book" w:hAnsi="Franklin Gothic Book" w:cs="Franklin Gothic Book"/>
                <w:sz w:val="20"/>
                <w:szCs w:val="20"/>
              </w:rPr>
              <w:t xml:space="preserve"> </w:t>
            </w:r>
            <w:r w:rsidR="00B72751">
              <w:rPr>
                <w:rFonts w:ascii="Franklin Gothic Book" w:eastAsia="Franklin Gothic Book" w:hAnsi="Franklin Gothic Book" w:cs="Franklin Gothic Book"/>
                <w:sz w:val="20"/>
                <w:szCs w:val="20"/>
              </w:rPr>
              <w:t>(</w:t>
            </w:r>
            <w:r w:rsidR="00B72751" w:rsidRPr="006524C6">
              <w:rPr>
                <w:rFonts w:ascii="Franklin Gothic Book" w:eastAsia="Franklin Gothic Book" w:hAnsi="Franklin Gothic Book" w:cs="Franklin Gothic Book"/>
                <w:sz w:val="20"/>
                <w:szCs w:val="20"/>
              </w:rPr>
              <w:t>subject to local availability and eligibility</w:t>
            </w:r>
            <w:r w:rsidR="00B72751">
              <w:rPr>
                <w:rFonts w:ascii="Franklin Gothic Book" w:eastAsia="Franklin Gothic Book" w:hAnsi="Franklin Gothic Book" w:cs="Franklin Gothic Book"/>
                <w:sz w:val="20"/>
                <w:szCs w:val="20"/>
              </w:rPr>
              <w:t>).</w:t>
            </w:r>
          </w:p>
        </w:tc>
      </w:tr>
      <w:tr w:rsidR="00B72751" w14:paraId="08B2F5FD" w14:textId="77777777" w:rsidTr="00C50A1D">
        <w:trPr>
          <w:trHeight w:val="300"/>
        </w:trPr>
        <w:tc>
          <w:tcPr>
            <w:tcW w:w="1095" w:type="dxa"/>
          </w:tcPr>
          <w:p w14:paraId="390B7919" w14:textId="77777777" w:rsidR="00B72751" w:rsidRDefault="00B72751" w:rsidP="00C50A1D">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20-34</w:t>
            </w:r>
          </w:p>
        </w:tc>
        <w:tc>
          <w:tcPr>
            <w:tcW w:w="2460" w:type="dxa"/>
          </w:tcPr>
          <w:p w14:paraId="08319438" w14:textId="77777777" w:rsidR="00B72751" w:rsidRDefault="00B72751" w:rsidP="00C50A1D">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Rapid Re-Housing</w:t>
            </w:r>
          </w:p>
        </w:tc>
        <w:tc>
          <w:tcPr>
            <w:tcW w:w="5805" w:type="dxa"/>
          </w:tcPr>
          <w:p w14:paraId="710FDD8A" w14:textId="3DB8A66F" w:rsidR="00B72751" w:rsidRDefault="00B72751" w:rsidP="00C50A1D">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With some support</w:t>
            </w:r>
            <w:r w:rsidR="008E3DC6">
              <w:rPr>
                <w:rFonts w:ascii="Franklin Gothic Book" w:eastAsia="Franklin Gothic Book" w:hAnsi="Franklin Gothic Book" w:cs="Franklin Gothic Book"/>
                <w:sz w:val="20"/>
                <w:szCs w:val="20"/>
              </w:rPr>
              <w:t>—</w:t>
            </w:r>
            <w:r w:rsidRPr="11F8BCAF">
              <w:rPr>
                <w:rFonts w:ascii="Franklin Gothic Book" w:eastAsia="Franklin Gothic Book" w:hAnsi="Franklin Gothic Book" w:cs="Franklin Gothic Book"/>
                <w:sz w:val="20"/>
                <w:szCs w:val="20"/>
              </w:rPr>
              <w:t>though not as intensive as Housing First</w:t>
            </w:r>
            <w:r w:rsidR="008E3DC6">
              <w:rPr>
                <w:rFonts w:ascii="Franklin Gothic Book" w:eastAsia="Franklin Gothic Book" w:hAnsi="Franklin Gothic Book" w:cs="Franklin Gothic Book"/>
                <w:sz w:val="20"/>
                <w:szCs w:val="20"/>
              </w:rPr>
              <w:t>—</w:t>
            </w:r>
            <w:r w:rsidRPr="11F8BCAF">
              <w:rPr>
                <w:rFonts w:ascii="Franklin Gothic Book" w:eastAsia="Franklin Gothic Book" w:hAnsi="Franklin Gothic Book" w:cs="Franklin Gothic Book"/>
                <w:sz w:val="20"/>
                <w:szCs w:val="20"/>
              </w:rPr>
              <w:t>the</w:t>
            </w:r>
            <w:r w:rsidR="008E3DC6">
              <w:rPr>
                <w:rFonts w:ascii="Franklin Gothic Book" w:eastAsia="Franklin Gothic Book" w:hAnsi="Franklin Gothic Book" w:cs="Franklin Gothic Book"/>
                <w:sz w:val="20"/>
                <w:szCs w:val="20"/>
              </w:rPr>
              <w:t>se</w:t>
            </w:r>
            <w:r w:rsidRPr="11F8BCAF">
              <w:rPr>
                <w:rFonts w:ascii="Franklin Gothic Book" w:eastAsia="Franklin Gothic Book" w:hAnsi="Franklin Gothic Book" w:cs="Franklin Gothic Book"/>
                <w:sz w:val="20"/>
                <w:szCs w:val="20"/>
              </w:rPr>
              <w:t xml:space="preserve"> </w:t>
            </w:r>
            <w:r>
              <w:rPr>
                <w:rFonts w:ascii="Franklin Gothic Book" w:eastAsia="Franklin Gothic Book" w:hAnsi="Franklin Gothic Book" w:cs="Franklin Gothic Book"/>
                <w:sz w:val="20"/>
                <w:szCs w:val="20"/>
              </w:rPr>
              <w:t>newcomer</w:t>
            </w:r>
            <w:r w:rsidR="008E3DC6">
              <w:rPr>
                <w:rFonts w:ascii="Franklin Gothic Book" w:eastAsia="Franklin Gothic Book" w:hAnsi="Franklin Gothic Book" w:cs="Franklin Gothic Book"/>
                <w:sz w:val="20"/>
                <w:szCs w:val="20"/>
              </w:rPr>
              <w:t>s</w:t>
            </w:r>
            <w:r>
              <w:rPr>
                <w:rFonts w:ascii="Franklin Gothic Book" w:eastAsia="Franklin Gothic Book" w:hAnsi="Franklin Gothic Book" w:cs="Franklin Gothic Book"/>
                <w:sz w:val="20"/>
                <w:szCs w:val="20"/>
              </w:rPr>
              <w:t xml:space="preserve"> </w:t>
            </w:r>
            <w:r w:rsidRPr="11F8BCAF">
              <w:rPr>
                <w:rFonts w:ascii="Franklin Gothic Book" w:eastAsia="Franklin Gothic Book" w:hAnsi="Franklin Gothic Book" w:cs="Franklin Gothic Book"/>
                <w:sz w:val="20"/>
                <w:szCs w:val="20"/>
              </w:rPr>
              <w:t xml:space="preserve">can access and maintain housing. </w:t>
            </w:r>
          </w:p>
        </w:tc>
      </w:tr>
      <w:tr w:rsidR="00B72751" w14:paraId="6DB10178" w14:textId="77777777" w:rsidTr="00C50A1D">
        <w:trPr>
          <w:trHeight w:val="300"/>
        </w:trPr>
        <w:tc>
          <w:tcPr>
            <w:tcW w:w="1095" w:type="dxa"/>
          </w:tcPr>
          <w:p w14:paraId="5493B251" w14:textId="77777777" w:rsidR="00B72751" w:rsidRDefault="00B72751" w:rsidP="00C50A1D">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35-60+</w:t>
            </w:r>
          </w:p>
        </w:tc>
        <w:tc>
          <w:tcPr>
            <w:tcW w:w="2460" w:type="dxa"/>
          </w:tcPr>
          <w:p w14:paraId="412CAB3C" w14:textId="77777777" w:rsidR="00B72751" w:rsidRDefault="00B72751" w:rsidP="00C50A1D">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Housing First</w:t>
            </w:r>
          </w:p>
        </w:tc>
        <w:tc>
          <w:tcPr>
            <w:tcW w:w="5805" w:type="dxa"/>
          </w:tcPr>
          <w:p w14:paraId="69B20685" w14:textId="6FD5BBD9" w:rsidR="00B72751" w:rsidRDefault="00B72751" w:rsidP="00C50A1D">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These are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s with more complex needs who are likely to benefit from support through Intensive Case Management. </w:t>
            </w:r>
          </w:p>
        </w:tc>
      </w:tr>
    </w:tbl>
    <w:p w14:paraId="3A923AAD" w14:textId="77777777" w:rsidR="00B72751" w:rsidRDefault="00B72751" w:rsidP="00B72751">
      <w:pPr>
        <w:rPr>
          <w:rFonts w:ascii="Franklin Gothic Book" w:eastAsia="Franklin Gothic Book" w:hAnsi="Franklin Gothic Book" w:cs="Franklin Gothic Book"/>
          <w:sz w:val="20"/>
          <w:szCs w:val="20"/>
        </w:rPr>
      </w:pPr>
    </w:p>
    <w:p w14:paraId="6FEF78DE" w14:textId="096F769A" w:rsidR="00B72751" w:rsidRDefault="00B72751" w:rsidP="006A35CD">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lastRenderedPageBreak/>
        <w:t xml:space="preserve">Within each category, those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s scoring closer to the top of the threshold are the </w:t>
      </w:r>
      <w:proofErr w:type="gramStart"/>
      <w:r w:rsidRPr="11F8BCAF">
        <w:rPr>
          <w:rFonts w:ascii="Franklin Gothic Book" w:eastAsia="Franklin Gothic Book" w:hAnsi="Franklin Gothic Book" w:cs="Franklin Gothic Book"/>
          <w:sz w:val="20"/>
          <w:szCs w:val="20"/>
        </w:rPr>
        <w:t>first priority</w:t>
      </w:r>
      <w:proofErr w:type="gramEnd"/>
      <w:r w:rsidRPr="11F8BCAF">
        <w:rPr>
          <w:rFonts w:ascii="Franklin Gothic Book" w:eastAsia="Franklin Gothic Book" w:hAnsi="Franklin Gothic Book" w:cs="Franklin Gothic Book"/>
          <w:sz w:val="20"/>
          <w:szCs w:val="20"/>
        </w:rPr>
        <w:t xml:space="preserve">. For example, if two </w:t>
      </w:r>
      <w:r>
        <w:rPr>
          <w:rFonts w:ascii="Franklin Gothic Book" w:eastAsia="Franklin Gothic Book" w:hAnsi="Franklin Gothic Book" w:cs="Franklin Gothic Book"/>
          <w:sz w:val="20"/>
          <w:szCs w:val="20"/>
        </w:rPr>
        <w:t xml:space="preserve">newcomers </w:t>
      </w:r>
      <w:r w:rsidRPr="11F8BCAF">
        <w:rPr>
          <w:rFonts w:ascii="Franklin Gothic Book" w:eastAsia="Franklin Gothic Book" w:hAnsi="Franklin Gothic Book" w:cs="Franklin Gothic Book"/>
          <w:sz w:val="20"/>
          <w:szCs w:val="20"/>
        </w:rPr>
        <w:t xml:space="preserve">have undergone an intake and one scores a 73 and the other a 69, and there is only one opening on a caseload,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 with the highest score is served first</w:t>
      </w:r>
      <w:r w:rsidR="008E3DC6">
        <w:rPr>
          <w:rFonts w:ascii="Franklin Gothic Book" w:eastAsia="Franklin Gothic Book" w:hAnsi="Franklin Gothic Book" w:cs="Franklin Gothic Book"/>
          <w:sz w:val="20"/>
          <w:szCs w:val="20"/>
        </w:rPr>
        <w:t>.</w:t>
      </w:r>
      <w:r w:rsidR="006A35CD">
        <w:rPr>
          <w:rFonts w:ascii="Franklin Gothic Book" w:eastAsia="Franklin Gothic Book" w:hAnsi="Franklin Gothic Book" w:cs="Franklin Gothic Book"/>
          <w:sz w:val="20"/>
          <w:szCs w:val="20"/>
        </w:rPr>
        <w:t xml:space="preserve"> </w:t>
      </w:r>
    </w:p>
    <w:p w14:paraId="5FEB5C43" w14:textId="5A0C434F" w:rsidR="006A35CD" w:rsidRPr="006A35CD" w:rsidRDefault="006A35CD" w:rsidP="006A35CD">
      <w:pPr>
        <w:spacing w:after="0" w:line="240" w:lineRule="auto"/>
        <w:jc w:val="center"/>
        <w:rPr>
          <w:rFonts w:ascii="Franklin Gothic Medium" w:hAnsi="Franklin Gothic Medium" w:cs="Tahoma"/>
          <w:color w:val="2A3190"/>
        </w:rPr>
      </w:pPr>
      <w:r w:rsidRPr="006A35CD">
        <w:rPr>
          <w:rFonts w:ascii="Franklin Gothic Medium" w:hAnsi="Franklin Gothic Medium" w:cs="Tahoma"/>
          <w:color w:val="2A3190"/>
        </w:rPr>
        <w:t>Housing Help Supports Scored 0-19</w:t>
      </w:r>
    </w:p>
    <w:p w14:paraId="5E7BA655" w14:textId="77777777" w:rsidR="006A35CD" w:rsidRPr="006A35CD" w:rsidRDefault="006A35CD" w:rsidP="006A35CD">
      <w:pPr>
        <w:spacing w:after="0" w:line="240" w:lineRule="auto"/>
        <w:jc w:val="center"/>
        <w:rPr>
          <w:rFonts w:ascii="Franklin Gothic Medium" w:hAnsi="Franklin Gothic Medium" w:cs="Tahoma"/>
          <w:color w:val="2A3190"/>
        </w:rPr>
      </w:pPr>
    </w:p>
    <w:p w14:paraId="0DC2FF31" w14:textId="1D31CED1" w:rsidR="00B72751" w:rsidRDefault="00B72751" w:rsidP="00B72751">
      <w:pPr>
        <w:rPr>
          <w:rFonts w:ascii="Franklin Gothic Book" w:eastAsia="Franklin Gothic Book" w:hAnsi="Franklin Gothic Book" w:cs="Franklin Gothic Book"/>
          <w:b/>
          <w:bCs/>
          <w:sz w:val="20"/>
          <w:szCs w:val="20"/>
        </w:rPr>
      </w:pPr>
      <w:r w:rsidRPr="006A35CD">
        <w:rPr>
          <w:rFonts w:ascii="Franklin Gothic Book" w:eastAsia="Franklin Gothic Book" w:hAnsi="Franklin Gothic Book" w:cs="Franklin Gothic Book"/>
          <w:sz w:val="20"/>
          <w:szCs w:val="20"/>
        </w:rPr>
        <w:t xml:space="preserve">For </w:t>
      </w:r>
      <w:r w:rsidRPr="5CFE88EC">
        <w:rPr>
          <w:rFonts w:ascii="Franklin Gothic Book" w:eastAsia="Franklin Gothic Book" w:hAnsi="Franklin Gothic Book" w:cs="Franklin Gothic Book"/>
          <w:sz w:val="20"/>
          <w:szCs w:val="20"/>
        </w:rPr>
        <w:t xml:space="preserve">newcomers experiencing housing instability, particularly those who are generally </w:t>
      </w:r>
      <w:proofErr w:type="gramStart"/>
      <w:r w:rsidRPr="5CFE88EC">
        <w:rPr>
          <w:rFonts w:ascii="Franklin Gothic Book" w:eastAsia="Franklin Gothic Book" w:hAnsi="Franklin Gothic Book" w:cs="Franklin Gothic Book"/>
          <w:sz w:val="20"/>
          <w:szCs w:val="20"/>
        </w:rPr>
        <w:t>high</w:t>
      </w:r>
      <w:r w:rsidR="008E3DC6">
        <w:rPr>
          <w:rFonts w:ascii="Franklin Gothic Book" w:eastAsia="Franklin Gothic Book" w:hAnsi="Franklin Gothic Book" w:cs="Franklin Gothic Book"/>
          <w:sz w:val="20"/>
          <w:szCs w:val="20"/>
        </w:rPr>
        <w:t>-</w:t>
      </w:r>
      <w:r w:rsidRPr="5CFE88EC">
        <w:rPr>
          <w:rFonts w:ascii="Franklin Gothic Book" w:eastAsia="Franklin Gothic Book" w:hAnsi="Franklin Gothic Book" w:cs="Franklin Gothic Book"/>
          <w:sz w:val="20"/>
          <w:szCs w:val="20"/>
        </w:rPr>
        <w:t>functioning</w:t>
      </w:r>
      <w:proofErr w:type="gramEnd"/>
      <w:r w:rsidRPr="5CFE88EC">
        <w:rPr>
          <w:rFonts w:ascii="Franklin Gothic Book" w:eastAsia="Franklin Gothic Book" w:hAnsi="Franklin Gothic Book" w:cs="Franklin Gothic Book"/>
          <w:sz w:val="20"/>
          <w:szCs w:val="20"/>
        </w:rPr>
        <w:t xml:space="preserve"> with shorter periods of homelessness or inconsistent stable housing, the following steps </w:t>
      </w:r>
      <w:r w:rsidR="008E3DC6">
        <w:rPr>
          <w:rFonts w:ascii="Franklin Gothic Book" w:eastAsia="Franklin Gothic Book" w:hAnsi="Franklin Gothic Book" w:cs="Franklin Gothic Book"/>
          <w:sz w:val="20"/>
          <w:szCs w:val="20"/>
        </w:rPr>
        <w:t>deserve</w:t>
      </w:r>
      <w:r w:rsidRPr="5CFE88EC">
        <w:rPr>
          <w:rFonts w:ascii="Franklin Gothic Book" w:eastAsia="Franklin Gothic Book" w:hAnsi="Franklin Gothic Book" w:cs="Franklin Gothic Book"/>
          <w:sz w:val="20"/>
          <w:szCs w:val="20"/>
        </w:rPr>
        <w:t xml:space="preserve"> consider</w:t>
      </w:r>
      <w:r w:rsidR="008E3DC6">
        <w:rPr>
          <w:rFonts w:ascii="Franklin Gothic Book" w:eastAsia="Franklin Gothic Book" w:hAnsi="Franklin Gothic Book" w:cs="Franklin Gothic Book"/>
          <w:sz w:val="20"/>
          <w:szCs w:val="20"/>
        </w:rPr>
        <w:t>ation,</w:t>
      </w:r>
      <w:r>
        <w:rPr>
          <w:rFonts w:ascii="Franklin Gothic Book" w:eastAsia="Franklin Gothic Book" w:hAnsi="Franklin Gothic Book" w:cs="Franklin Gothic Book"/>
          <w:sz w:val="20"/>
          <w:szCs w:val="20"/>
        </w:rPr>
        <w:t xml:space="preserve"> </w:t>
      </w:r>
      <w:r w:rsidRPr="006524C6">
        <w:rPr>
          <w:rFonts w:ascii="Franklin Gothic Book" w:eastAsia="Franklin Gothic Book" w:hAnsi="Franklin Gothic Book" w:cs="Franklin Gothic Book"/>
          <w:sz w:val="20"/>
          <w:szCs w:val="20"/>
        </w:rPr>
        <w:t xml:space="preserve">subject </w:t>
      </w:r>
      <w:r w:rsidR="008E3DC6">
        <w:rPr>
          <w:rFonts w:ascii="Franklin Gothic Book" w:eastAsia="Franklin Gothic Book" w:hAnsi="Franklin Gothic Book" w:cs="Franklin Gothic Book"/>
          <w:sz w:val="20"/>
          <w:szCs w:val="20"/>
        </w:rPr>
        <w:t xml:space="preserve">both </w:t>
      </w:r>
      <w:r w:rsidRPr="006524C6">
        <w:rPr>
          <w:rFonts w:ascii="Franklin Gothic Book" w:eastAsia="Franklin Gothic Book" w:hAnsi="Franklin Gothic Book" w:cs="Franklin Gothic Book"/>
          <w:sz w:val="20"/>
          <w:szCs w:val="20"/>
        </w:rPr>
        <w:t xml:space="preserve">to availability and </w:t>
      </w:r>
      <w:r w:rsidR="008E3DC6">
        <w:rPr>
          <w:rFonts w:ascii="Franklin Gothic Book" w:eastAsia="Franklin Gothic Book" w:hAnsi="Franklin Gothic Book" w:cs="Franklin Gothic Book"/>
          <w:sz w:val="20"/>
          <w:szCs w:val="20"/>
        </w:rPr>
        <w:t xml:space="preserve">to </w:t>
      </w:r>
      <w:r w:rsidRPr="006524C6">
        <w:rPr>
          <w:rFonts w:ascii="Franklin Gothic Book" w:eastAsia="Franklin Gothic Book" w:hAnsi="Franklin Gothic Book" w:cs="Franklin Gothic Book"/>
          <w:sz w:val="20"/>
          <w:szCs w:val="20"/>
        </w:rPr>
        <w:t xml:space="preserve">eligibility </w:t>
      </w:r>
      <w:r w:rsidR="008E3DC6">
        <w:rPr>
          <w:rFonts w:ascii="Franklin Gothic Book" w:eastAsia="Franklin Gothic Book" w:hAnsi="Franklin Gothic Book" w:cs="Franklin Gothic Book"/>
          <w:sz w:val="20"/>
          <w:szCs w:val="20"/>
        </w:rPr>
        <w:t>for</w:t>
      </w:r>
      <w:r w:rsidRPr="5CFE88EC">
        <w:rPr>
          <w:rFonts w:ascii="Franklin Gothic Book" w:eastAsia="Franklin Gothic Book" w:hAnsi="Franklin Gothic Book" w:cs="Franklin Gothic Book"/>
          <w:sz w:val="20"/>
          <w:szCs w:val="20"/>
        </w:rPr>
        <w:t xml:space="preserve"> provid</w:t>
      </w:r>
      <w:r w:rsidR="008E3DC6">
        <w:rPr>
          <w:rFonts w:ascii="Franklin Gothic Book" w:eastAsia="Franklin Gothic Book" w:hAnsi="Franklin Gothic Book" w:cs="Franklin Gothic Book"/>
          <w:sz w:val="20"/>
          <w:szCs w:val="20"/>
        </w:rPr>
        <w:t>ing</w:t>
      </w:r>
      <w:r w:rsidRPr="5CFE88EC">
        <w:rPr>
          <w:rFonts w:ascii="Franklin Gothic Book" w:eastAsia="Franklin Gothic Book" w:hAnsi="Franklin Gothic Book" w:cs="Franklin Gothic Book"/>
          <w:sz w:val="20"/>
          <w:szCs w:val="20"/>
        </w:rPr>
        <w:t xml:space="preserve"> housing help supports:</w:t>
      </w:r>
    </w:p>
    <w:p w14:paraId="0CC4A0B8" w14:textId="77777777" w:rsidR="00B72751" w:rsidRDefault="00B72751" w:rsidP="00B72751">
      <w:pPr>
        <w:pStyle w:val="ListParagraph"/>
        <w:numPr>
          <w:ilvl w:val="0"/>
          <w:numId w:val="3"/>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NHSAT Assessment and Engagement:</w:t>
      </w:r>
      <w:r w:rsidRPr="11F8BCAF">
        <w:rPr>
          <w:rFonts w:ascii="Franklin Gothic Book" w:eastAsia="Franklin Gothic Book" w:hAnsi="Franklin Gothic Book" w:cs="Franklin Gothic Book"/>
          <w:b/>
          <w:bCs/>
          <w:sz w:val="20"/>
          <w:szCs w:val="20"/>
        </w:rPr>
        <w:t xml:space="preserve"> </w:t>
      </w:r>
      <w:r w:rsidRPr="11F8BCAF">
        <w:rPr>
          <w:rFonts w:ascii="Franklin Gothic Book" w:eastAsia="Franklin Gothic Book" w:hAnsi="Franklin Gothic Book" w:cs="Franklin Gothic Book"/>
          <w:sz w:val="20"/>
          <w:szCs w:val="20"/>
        </w:rPr>
        <w:t>Begin by conducting a thorough assessment of the</w:t>
      </w:r>
      <w:r>
        <w:rPr>
          <w:rFonts w:ascii="Franklin Gothic Book" w:eastAsia="Franklin Gothic Book" w:hAnsi="Franklin Gothic Book" w:cs="Franklin Gothic Book"/>
          <w:sz w:val="20"/>
          <w:szCs w:val="20"/>
        </w:rPr>
        <w:t xml:space="preserve"> newcomer’</w:t>
      </w:r>
      <w:r w:rsidRPr="11F8BCAF">
        <w:rPr>
          <w:rFonts w:ascii="Franklin Gothic Book" w:eastAsia="Franklin Gothic Book" w:hAnsi="Franklin Gothic Book" w:cs="Franklin Gothic Book"/>
          <w:sz w:val="20"/>
          <w:szCs w:val="20"/>
        </w:rPr>
        <w:t xml:space="preserve">s housing situation, including their current living conditions, support networks, and any barriers they may face in securing stable housing. Engage them in discussions about their housing goals and preferences. </w:t>
      </w:r>
    </w:p>
    <w:p w14:paraId="6E5662DF" w14:textId="0A154E47" w:rsidR="00B72751" w:rsidRDefault="00B72751" w:rsidP="00B72751">
      <w:pPr>
        <w:pStyle w:val="ListParagraph"/>
        <w:numPr>
          <w:ilvl w:val="0"/>
          <w:numId w:val="3"/>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Case Management:</w:t>
      </w:r>
      <w:r w:rsidRPr="5CFE88EC">
        <w:rPr>
          <w:rFonts w:ascii="Franklin Gothic Book" w:eastAsia="Franklin Gothic Book" w:hAnsi="Franklin Gothic Book" w:cs="Franklin Gothic Book"/>
          <w:sz w:val="20"/>
          <w:szCs w:val="20"/>
        </w:rPr>
        <w:t xml:space="preserve"> Connect with a local housing authority case manager or housing support worker to work closely with the newcomer. The case manager can provide personalized assistance, advocacy, and guidance throughout the housing stabilization process. Find </w:t>
      </w:r>
      <w:r w:rsidR="00113D21">
        <w:rPr>
          <w:rFonts w:ascii="Franklin Gothic Book" w:eastAsia="Franklin Gothic Book" w:hAnsi="Franklin Gothic Book" w:cs="Franklin Gothic Book"/>
          <w:sz w:val="20"/>
          <w:szCs w:val="20"/>
        </w:rPr>
        <w:t>a</w:t>
      </w:r>
      <w:r w:rsidRPr="5CFE88EC">
        <w:rPr>
          <w:rFonts w:ascii="Franklin Gothic Book" w:eastAsia="Franklin Gothic Book" w:hAnsi="Franklin Gothic Book" w:cs="Franklin Gothic Book"/>
          <w:sz w:val="20"/>
          <w:szCs w:val="20"/>
        </w:rPr>
        <w:t xml:space="preserve"> local </w:t>
      </w:r>
      <w:r w:rsidR="00AE23FF">
        <w:rPr>
          <w:rFonts w:ascii="Franklin Gothic Book" w:eastAsia="Franklin Gothic Book" w:hAnsi="Franklin Gothic Book" w:cs="Franklin Gothic Book"/>
          <w:sz w:val="20"/>
          <w:szCs w:val="20"/>
        </w:rPr>
        <w:t>p</w:t>
      </w:r>
      <w:r w:rsidRPr="5CFE88EC">
        <w:rPr>
          <w:rFonts w:ascii="Franklin Gothic Book" w:eastAsia="Franklin Gothic Book" w:hAnsi="Franklin Gothic Book" w:cs="Franklin Gothic Book"/>
          <w:sz w:val="20"/>
          <w:szCs w:val="20"/>
        </w:rPr>
        <w:t xml:space="preserve">ublic </w:t>
      </w:r>
      <w:r w:rsidR="00AE23FF">
        <w:rPr>
          <w:rFonts w:ascii="Franklin Gothic Book" w:eastAsia="Franklin Gothic Book" w:hAnsi="Franklin Gothic Book" w:cs="Franklin Gothic Book"/>
          <w:sz w:val="20"/>
          <w:szCs w:val="20"/>
        </w:rPr>
        <w:t>h</w:t>
      </w:r>
      <w:r w:rsidRPr="5CFE88EC">
        <w:rPr>
          <w:rFonts w:ascii="Franklin Gothic Book" w:eastAsia="Franklin Gothic Book" w:hAnsi="Franklin Gothic Book" w:cs="Franklin Gothic Book"/>
          <w:sz w:val="20"/>
          <w:szCs w:val="20"/>
        </w:rPr>
        <w:t xml:space="preserve">ousing </w:t>
      </w:r>
      <w:r w:rsidR="00AE23FF">
        <w:rPr>
          <w:rFonts w:ascii="Franklin Gothic Book" w:eastAsia="Franklin Gothic Book" w:hAnsi="Franklin Gothic Book" w:cs="Franklin Gothic Book"/>
          <w:sz w:val="20"/>
          <w:szCs w:val="20"/>
        </w:rPr>
        <w:t>a</w:t>
      </w:r>
      <w:r w:rsidRPr="5CFE88EC">
        <w:rPr>
          <w:rFonts w:ascii="Franklin Gothic Book" w:eastAsia="Franklin Gothic Book" w:hAnsi="Franklin Gothic Book" w:cs="Franklin Gothic Book"/>
          <w:sz w:val="20"/>
          <w:szCs w:val="20"/>
        </w:rPr>
        <w:t xml:space="preserve">uthority </w:t>
      </w:r>
      <w:hyperlink r:id="rId10" w:history="1">
        <w:r w:rsidRPr="5CFE88EC">
          <w:rPr>
            <w:rStyle w:val="Hyperlink"/>
            <w:rFonts w:ascii="Franklin Gothic Book" w:eastAsia="Franklin Gothic Book" w:hAnsi="Franklin Gothic Book" w:cs="Franklin Gothic Book"/>
            <w:sz w:val="20"/>
            <w:szCs w:val="20"/>
          </w:rPr>
          <w:t>here.</w:t>
        </w:r>
      </w:hyperlink>
    </w:p>
    <w:p w14:paraId="2B1242D2" w14:textId="5EB8B847" w:rsidR="009E6A4F" w:rsidRDefault="00B72751" w:rsidP="00B72751">
      <w:pPr>
        <w:pStyle w:val="ListParagraph"/>
        <w:numPr>
          <w:ilvl w:val="0"/>
          <w:numId w:val="3"/>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Financial Assistance:</w:t>
      </w:r>
      <w:r w:rsidRPr="000A7A29">
        <w:rPr>
          <w:rFonts w:ascii="Franklin Gothic Book" w:eastAsia="Franklin Gothic Book" w:hAnsi="Franklin Gothic Book" w:cs="Franklin Gothic Book"/>
          <w:sz w:val="20"/>
          <w:szCs w:val="20"/>
        </w:rPr>
        <w:t xml:space="preserve"> Seek short-term financial assistance to help cover immediate housing-related expenses such as rental arrears, security deposits, or utility bills. This assistance should be targeted and time-limited, aiming to address the specific financial barriers preventing the newcomer from obtaining or maintaining stable housing. </w:t>
      </w:r>
      <w:r w:rsidR="000A7A29" w:rsidRPr="000A7A29">
        <w:rPr>
          <w:rFonts w:ascii="Franklin Gothic Book" w:eastAsia="Franklin Gothic Book" w:hAnsi="Franklin Gothic Book" w:cs="Franklin Gothic Book"/>
          <w:sz w:val="20"/>
          <w:szCs w:val="20"/>
        </w:rPr>
        <w:t>Connect with</w:t>
      </w:r>
      <w:r w:rsidR="00AE23FF">
        <w:rPr>
          <w:rFonts w:ascii="Franklin Gothic Book" w:eastAsia="Franklin Gothic Book" w:hAnsi="Franklin Gothic Book" w:cs="Franklin Gothic Book"/>
          <w:sz w:val="20"/>
          <w:szCs w:val="20"/>
        </w:rPr>
        <w:t xml:space="preserve"> the </w:t>
      </w:r>
      <w:r w:rsidR="000A7A29" w:rsidRPr="000A7A29">
        <w:rPr>
          <w:rFonts w:ascii="Franklin Gothic Book" w:eastAsia="Franklin Gothic Book" w:hAnsi="Franklin Gothic Book" w:cs="Franklin Gothic Book"/>
          <w:sz w:val="20"/>
          <w:szCs w:val="20"/>
        </w:rPr>
        <w:t>local housing authorit</w:t>
      </w:r>
      <w:r w:rsidR="00AE23FF">
        <w:rPr>
          <w:rFonts w:ascii="Franklin Gothic Book" w:eastAsia="Franklin Gothic Book" w:hAnsi="Franklin Gothic Book" w:cs="Franklin Gothic Book"/>
          <w:sz w:val="20"/>
          <w:szCs w:val="20"/>
        </w:rPr>
        <w:t>y</w:t>
      </w:r>
      <w:r w:rsidR="000A7A29" w:rsidRPr="000A7A29">
        <w:rPr>
          <w:rFonts w:ascii="Franklin Gothic Book" w:eastAsia="Franklin Gothic Book" w:hAnsi="Franklin Gothic Book" w:cs="Franklin Gothic Book"/>
          <w:sz w:val="20"/>
          <w:szCs w:val="20"/>
        </w:rPr>
        <w:t xml:space="preserve"> and/or </w:t>
      </w:r>
      <w:r w:rsidR="00AE23FF">
        <w:rPr>
          <w:rFonts w:ascii="Franklin Gothic Book" w:eastAsia="Franklin Gothic Book" w:hAnsi="Franklin Gothic Book" w:cs="Franklin Gothic Book"/>
          <w:sz w:val="20"/>
          <w:szCs w:val="20"/>
        </w:rPr>
        <w:t xml:space="preserve">housing </w:t>
      </w:r>
      <w:r w:rsidR="000A7A29" w:rsidRPr="000A7A29">
        <w:rPr>
          <w:rFonts w:ascii="Franklin Gothic Book" w:eastAsia="Franklin Gothic Book" w:hAnsi="Franklin Gothic Book" w:cs="Franklin Gothic Book"/>
          <w:sz w:val="20"/>
          <w:szCs w:val="20"/>
        </w:rPr>
        <w:t xml:space="preserve">providers in the community visit. </w:t>
      </w:r>
    </w:p>
    <w:p w14:paraId="5F62CD98" w14:textId="28853417" w:rsidR="009E6A4F" w:rsidRPr="000A7A29" w:rsidRDefault="00894967" w:rsidP="00B72751">
      <w:pPr>
        <w:pStyle w:val="ListParagraph"/>
        <w:numPr>
          <w:ilvl w:val="0"/>
          <w:numId w:val="3"/>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Housing First Approach with Subsidies:</w:t>
      </w:r>
      <w:r w:rsidRPr="00D66E9F">
        <w:rPr>
          <w:rFonts w:ascii="Franklin Gothic Book" w:eastAsia="Franklin Gothic Book" w:hAnsi="Franklin Gothic Book" w:cs="Franklin Gothic Book"/>
          <w:sz w:val="20"/>
          <w:szCs w:val="20"/>
        </w:rPr>
        <w:t xml:space="preserve"> </w:t>
      </w:r>
      <w:r w:rsidRPr="00A639F0">
        <w:rPr>
          <w:rFonts w:ascii="Franklin Gothic Book" w:eastAsia="Franklin Gothic Book" w:hAnsi="Franklin Gothic Book" w:cs="Franklin Gothic Book"/>
          <w:sz w:val="20"/>
          <w:szCs w:val="20"/>
        </w:rPr>
        <w:t xml:space="preserve">Prioritize a Housing First approach, ensuring rapid access to permanent housing without barriers. Focus on securing stable housing quickly, with ongoing support provided as needed. Explore subsidies or local rental assistance programs to supplement income, making housing more affordable. </w:t>
      </w:r>
      <w:r w:rsidRPr="00081F00">
        <w:rPr>
          <w:rFonts w:ascii="Franklin Gothic Book" w:eastAsia="Franklin Gothic Book" w:hAnsi="Franklin Gothic Book" w:cs="Franklin Gothic Book"/>
          <w:i/>
          <w:iCs/>
          <w:sz w:val="20"/>
          <w:szCs w:val="20"/>
        </w:rPr>
        <w:t>Keep in mind</w:t>
      </w:r>
      <w:r w:rsidR="009E6A4F">
        <w:rPr>
          <w:rFonts w:ascii="Franklin Gothic Book" w:eastAsia="Franklin Gothic Book" w:hAnsi="Franklin Gothic Book" w:cs="Franklin Gothic Book"/>
          <w:i/>
          <w:iCs/>
          <w:sz w:val="20"/>
          <w:szCs w:val="20"/>
        </w:rPr>
        <w:t xml:space="preserve"> that</w:t>
      </w:r>
      <w:r w:rsidRPr="00081F00">
        <w:rPr>
          <w:rFonts w:ascii="Franklin Gothic Book" w:eastAsia="Franklin Gothic Book" w:hAnsi="Franklin Gothic Book" w:cs="Franklin Gothic Book"/>
          <w:i/>
          <w:iCs/>
          <w:sz w:val="20"/>
          <w:szCs w:val="20"/>
        </w:rPr>
        <w:t xml:space="preserve"> these</w:t>
      </w:r>
      <w:r w:rsidR="009E6A4F">
        <w:rPr>
          <w:rFonts w:ascii="Franklin Gothic Book" w:eastAsia="Franklin Gothic Book" w:hAnsi="Franklin Gothic Book" w:cs="Franklin Gothic Book"/>
          <w:i/>
          <w:iCs/>
          <w:sz w:val="20"/>
          <w:szCs w:val="20"/>
        </w:rPr>
        <w:t xml:space="preserve"> programs</w:t>
      </w:r>
      <w:r w:rsidRPr="00081F00">
        <w:rPr>
          <w:rFonts w:ascii="Franklin Gothic Book" w:eastAsia="Franklin Gothic Book" w:hAnsi="Franklin Gothic Book" w:cs="Franklin Gothic Book"/>
          <w:i/>
          <w:iCs/>
          <w:sz w:val="20"/>
          <w:szCs w:val="20"/>
        </w:rPr>
        <w:t xml:space="preserve"> are </w:t>
      </w:r>
      <w:r w:rsidR="009E6A4F">
        <w:rPr>
          <w:rFonts w:ascii="Franklin Gothic Book" w:eastAsia="Franklin Gothic Book" w:hAnsi="Franklin Gothic Book" w:cs="Franklin Gothic Book"/>
          <w:i/>
          <w:iCs/>
          <w:sz w:val="20"/>
          <w:szCs w:val="20"/>
        </w:rPr>
        <w:t>contingent</w:t>
      </w:r>
      <w:r w:rsidRPr="00081F00">
        <w:rPr>
          <w:rFonts w:ascii="Franklin Gothic Book" w:eastAsia="Franklin Gothic Book" w:hAnsi="Franklin Gothic Book" w:cs="Franklin Gothic Book"/>
          <w:i/>
          <w:iCs/>
          <w:sz w:val="20"/>
          <w:szCs w:val="20"/>
        </w:rPr>
        <w:t xml:space="preserve"> on availability and eligibility</w:t>
      </w:r>
      <w:r w:rsidR="009E6A4F">
        <w:rPr>
          <w:rFonts w:ascii="Franklin Gothic Book" w:eastAsia="Franklin Gothic Book" w:hAnsi="Franklin Gothic Book" w:cs="Franklin Gothic Book"/>
          <w:i/>
          <w:iCs/>
          <w:sz w:val="20"/>
          <w:szCs w:val="20"/>
        </w:rPr>
        <w:t>.</w:t>
      </w:r>
    </w:p>
    <w:p w14:paraId="6DAD8F78" w14:textId="1653FE10" w:rsidR="009E6A4F" w:rsidRDefault="00B72751" w:rsidP="00B72751">
      <w:pPr>
        <w:pStyle w:val="ListParagraph"/>
        <w:numPr>
          <w:ilvl w:val="0"/>
          <w:numId w:val="3"/>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Housing Navigation:</w:t>
      </w:r>
      <w:r w:rsidRPr="00875398">
        <w:rPr>
          <w:rFonts w:ascii="Franklin Gothic Book" w:eastAsia="Franklin Gothic Book" w:hAnsi="Franklin Gothic Book" w:cs="Franklin Gothic Book"/>
          <w:sz w:val="20"/>
          <w:szCs w:val="20"/>
        </w:rPr>
        <w:t xml:space="preserve"> </w:t>
      </w:r>
      <w:r w:rsidR="00875398" w:rsidRPr="00875398">
        <w:rPr>
          <w:rFonts w:ascii="Franklin Gothic Book" w:eastAsia="Franklin Gothic Book" w:hAnsi="Franklin Gothic Book" w:cs="Franklin Gothic Book"/>
          <w:sz w:val="20"/>
          <w:szCs w:val="20"/>
        </w:rPr>
        <w:t>Provide comprehensive housing navigation assistance, including access to affordable housing options, assistance with applications, and connecti</w:t>
      </w:r>
      <w:r w:rsidR="009E6A4F">
        <w:rPr>
          <w:rFonts w:ascii="Franklin Gothic Book" w:eastAsia="Franklin Gothic Book" w:hAnsi="Franklin Gothic Book" w:cs="Franklin Gothic Book"/>
          <w:sz w:val="20"/>
          <w:szCs w:val="20"/>
        </w:rPr>
        <w:t>ons</w:t>
      </w:r>
      <w:r w:rsidR="00875398" w:rsidRPr="00875398">
        <w:rPr>
          <w:rFonts w:ascii="Franklin Gothic Book" w:eastAsia="Franklin Gothic Book" w:hAnsi="Franklin Gothic Book" w:cs="Franklin Gothic Book"/>
          <w:sz w:val="20"/>
          <w:szCs w:val="20"/>
        </w:rPr>
        <w:t xml:space="preserve"> </w:t>
      </w:r>
      <w:r w:rsidR="009E6A4F">
        <w:rPr>
          <w:rFonts w:ascii="Franklin Gothic Book" w:eastAsia="Franklin Gothic Book" w:hAnsi="Franklin Gothic Book" w:cs="Franklin Gothic Book"/>
          <w:sz w:val="20"/>
          <w:szCs w:val="20"/>
        </w:rPr>
        <w:t>to</w:t>
      </w:r>
      <w:r w:rsidR="00875398" w:rsidRPr="00875398">
        <w:rPr>
          <w:rFonts w:ascii="Franklin Gothic Book" w:eastAsia="Franklin Gothic Book" w:hAnsi="Franklin Gothic Book" w:cs="Franklin Gothic Book"/>
          <w:sz w:val="20"/>
          <w:szCs w:val="20"/>
        </w:rPr>
        <w:t xml:space="preserve"> supportive services for long-term housing stability. </w:t>
      </w:r>
      <w:r w:rsidR="00AE23FF">
        <w:rPr>
          <w:rFonts w:ascii="Franklin Gothic Book" w:eastAsia="Franklin Gothic Book" w:hAnsi="Franklin Gothic Book" w:cs="Franklin Gothic Book"/>
          <w:sz w:val="20"/>
          <w:szCs w:val="20"/>
        </w:rPr>
        <w:t xml:space="preserve">Contact </w:t>
      </w:r>
      <w:hyperlink r:id="rId11" w:anchor=":~:text=Your%20local%20211%20is%20the,to%20find%20more%20contact%20information." w:history="1">
        <w:r w:rsidR="00AE23FF" w:rsidRPr="00096361">
          <w:rPr>
            <w:rStyle w:val="Hyperlink"/>
            <w:rFonts w:ascii="Franklin Gothic Book" w:eastAsia="Franklin Gothic Book" w:hAnsi="Franklin Gothic Book" w:cs="Franklin Gothic Book"/>
            <w:sz w:val="20"/>
            <w:szCs w:val="20"/>
          </w:rPr>
          <w:t>211.org</w:t>
        </w:r>
      </w:hyperlink>
      <w:r w:rsidR="00AE23FF">
        <w:rPr>
          <w:rFonts w:ascii="Franklin Gothic Book" w:eastAsia="Franklin Gothic Book" w:hAnsi="Franklin Gothic Book" w:cs="Franklin Gothic Book"/>
          <w:sz w:val="20"/>
          <w:szCs w:val="20"/>
        </w:rPr>
        <w:t xml:space="preserve"> and/or </w:t>
      </w:r>
      <w:hyperlink r:id="rId12" w:history="1">
        <w:r w:rsidR="00AE23FF" w:rsidRPr="00677101">
          <w:rPr>
            <w:rStyle w:val="Hyperlink"/>
            <w:rFonts w:ascii="Franklin Gothic Book" w:eastAsia="Franklin Gothic Book" w:hAnsi="Franklin Gothic Book" w:cs="Franklin Gothic Book"/>
            <w:sz w:val="20"/>
            <w:szCs w:val="20"/>
          </w:rPr>
          <w:t>United Way</w:t>
        </w:r>
      </w:hyperlink>
      <w:r w:rsidR="00AE23FF" w:rsidRPr="00F30DCE">
        <w:rPr>
          <w:rFonts w:ascii="Franklin Gothic Book" w:eastAsia="Franklin Gothic Book" w:hAnsi="Franklin Gothic Book" w:cs="Franklin Gothic Book"/>
          <w:sz w:val="20"/>
          <w:szCs w:val="20"/>
        </w:rPr>
        <w:t xml:space="preserve"> </w:t>
      </w:r>
      <w:r w:rsidR="00875398" w:rsidRPr="00875398">
        <w:rPr>
          <w:rFonts w:ascii="Franklin Gothic Book" w:eastAsia="Franklin Gothic Book" w:hAnsi="Franklin Gothic Book" w:cs="Franklin Gothic Book"/>
          <w:sz w:val="20"/>
          <w:szCs w:val="20"/>
        </w:rPr>
        <w:t>for local resources, including housing listings and rental assistance programs.</w:t>
      </w:r>
    </w:p>
    <w:p w14:paraId="6A6239AC" w14:textId="11E5BC5D" w:rsidR="00B72751" w:rsidRPr="00875398" w:rsidRDefault="00B72751" w:rsidP="00B72751">
      <w:pPr>
        <w:pStyle w:val="ListParagraph"/>
        <w:numPr>
          <w:ilvl w:val="0"/>
          <w:numId w:val="3"/>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Supportive Services:</w:t>
      </w:r>
      <w:r w:rsidRPr="00875398">
        <w:rPr>
          <w:rFonts w:ascii="Franklin Gothic Book" w:eastAsia="Franklin Gothic Book" w:hAnsi="Franklin Gothic Book" w:cs="Franklin Gothic Book"/>
          <w:sz w:val="20"/>
          <w:szCs w:val="20"/>
        </w:rPr>
        <w:t xml:space="preserve"> Connect with supportive services such as transitional housing, temporary housing shelters, employment assistance, mental health counseling, </w:t>
      </w:r>
      <w:r w:rsidR="00AE23FF">
        <w:rPr>
          <w:rFonts w:ascii="Franklin Gothic Book" w:eastAsia="Franklin Gothic Book" w:hAnsi="Franklin Gothic Book" w:cs="Franklin Gothic Book"/>
          <w:sz w:val="20"/>
          <w:szCs w:val="20"/>
        </w:rPr>
        <w:t>and</w:t>
      </w:r>
      <w:r w:rsidRPr="00875398">
        <w:rPr>
          <w:rFonts w:ascii="Franklin Gothic Book" w:eastAsia="Franklin Gothic Book" w:hAnsi="Franklin Gothic Book" w:cs="Franklin Gothic Book"/>
          <w:sz w:val="20"/>
          <w:szCs w:val="20"/>
        </w:rPr>
        <w:t xml:space="preserve"> life skills training as needed. These services can address underlying issues that may contribute to housing instability and support the newcomer in maintaining their housing stability </w:t>
      </w:r>
      <w:r w:rsidR="00AE23FF">
        <w:rPr>
          <w:rFonts w:ascii="Franklin Gothic Book" w:eastAsia="Franklin Gothic Book" w:hAnsi="Franklin Gothic Book" w:cs="Franklin Gothic Book"/>
          <w:sz w:val="20"/>
          <w:szCs w:val="20"/>
        </w:rPr>
        <w:t>in</w:t>
      </w:r>
      <w:r w:rsidR="00AE23FF" w:rsidRPr="00875398">
        <w:rPr>
          <w:rFonts w:ascii="Franklin Gothic Book" w:eastAsia="Franklin Gothic Book" w:hAnsi="Franklin Gothic Book" w:cs="Franklin Gothic Book"/>
          <w:sz w:val="20"/>
          <w:szCs w:val="20"/>
        </w:rPr>
        <w:t xml:space="preserve"> </w:t>
      </w:r>
      <w:r w:rsidRPr="00875398">
        <w:rPr>
          <w:rFonts w:ascii="Franklin Gothic Book" w:eastAsia="Franklin Gothic Book" w:hAnsi="Franklin Gothic Book" w:cs="Franklin Gothic Book"/>
          <w:sz w:val="20"/>
          <w:szCs w:val="20"/>
        </w:rPr>
        <w:t>the long term.</w:t>
      </w:r>
    </w:p>
    <w:p w14:paraId="46B61B95" w14:textId="5B4540ED" w:rsidR="00B72751" w:rsidRPr="00981ED3" w:rsidRDefault="00B72751" w:rsidP="00B72751">
      <w:pPr>
        <w:pStyle w:val="ListParagraph"/>
        <w:numPr>
          <w:ilvl w:val="0"/>
          <w:numId w:val="3"/>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Legal Status and Housing:</w:t>
      </w:r>
      <w:r w:rsidRPr="00981ED3">
        <w:rPr>
          <w:rFonts w:ascii="Franklin Gothic Book" w:eastAsia="Franklin Gothic Book" w:hAnsi="Franklin Gothic Book" w:cs="Franklin Gothic Book"/>
          <w:sz w:val="20"/>
          <w:szCs w:val="20"/>
        </w:rPr>
        <w:t xml:space="preserve"> </w:t>
      </w:r>
      <w:r w:rsidR="00AE23FF">
        <w:rPr>
          <w:rFonts w:ascii="Franklin Gothic Book" w:eastAsia="Franklin Gothic Book" w:hAnsi="Franklin Gothic Book" w:cs="Franklin Gothic Book"/>
          <w:sz w:val="20"/>
          <w:szCs w:val="20"/>
        </w:rPr>
        <w:t xml:space="preserve">Severe </w:t>
      </w:r>
      <w:r w:rsidRPr="009B4058">
        <w:rPr>
          <w:rStyle w:val="cf01"/>
          <w:rFonts w:ascii="Franklin Gothic Book" w:hAnsi="Franklin Gothic Book"/>
          <w:sz w:val="20"/>
          <w:szCs w:val="20"/>
        </w:rPr>
        <w:t>legal issues</w:t>
      </w:r>
      <w:r w:rsidR="00AE23FF">
        <w:rPr>
          <w:rStyle w:val="cf01"/>
          <w:rFonts w:ascii="Franklin Gothic Book" w:hAnsi="Franklin Gothic Book"/>
          <w:sz w:val="20"/>
          <w:szCs w:val="20"/>
        </w:rPr>
        <w:t xml:space="preserve"> can be</w:t>
      </w:r>
      <w:r w:rsidRPr="009B4058">
        <w:rPr>
          <w:rStyle w:val="cf01"/>
          <w:rFonts w:ascii="Franklin Gothic Book" w:hAnsi="Franklin Gothic Book"/>
          <w:sz w:val="20"/>
          <w:szCs w:val="20"/>
        </w:rPr>
        <w:t xml:space="preserve"> significant barriers to housing and local assistance. Clients with severe legal issues would need referr</w:t>
      </w:r>
      <w:r w:rsidR="00AE23FF">
        <w:rPr>
          <w:rStyle w:val="cf01"/>
          <w:rFonts w:ascii="Franklin Gothic Book" w:hAnsi="Franklin Gothic Book"/>
          <w:sz w:val="20"/>
          <w:szCs w:val="20"/>
        </w:rPr>
        <w:t>als</w:t>
      </w:r>
      <w:r w:rsidRPr="009B4058">
        <w:rPr>
          <w:rStyle w:val="cf01"/>
          <w:rFonts w:ascii="Franklin Gothic Book" w:hAnsi="Franklin Gothic Book"/>
          <w:sz w:val="20"/>
          <w:szCs w:val="20"/>
        </w:rPr>
        <w:t xml:space="preserve"> to organizations that specialize in re-entry programs</w:t>
      </w:r>
      <w:r w:rsidR="00AE23FF">
        <w:rPr>
          <w:rStyle w:val="cf01"/>
          <w:rFonts w:ascii="Franklin Gothic Book" w:hAnsi="Franklin Gothic Book"/>
          <w:sz w:val="20"/>
          <w:szCs w:val="20"/>
        </w:rPr>
        <w:t>,</w:t>
      </w:r>
      <w:r w:rsidRPr="009B4058">
        <w:rPr>
          <w:rStyle w:val="cf01"/>
          <w:rFonts w:ascii="Franklin Gothic Book" w:hAnsi="Franklin Gothic Book"/>
          <w:sz w:val="20"/>
          <w:szCs w:val="20"/>
        </w:rPr>
        <w:t xml:space="preserve"> </w:t>
      </w:r>
      <w:r w:rsidR="00AE23FF">
        <w:rPr>
          <w:rStyle w:val="cf01"/>
          <w:rFonts w:ascii="Franklin Gothic Book" w:hAnsi="Franklin Gothic Book"/>
          <w:sz w:val="20"/>
          <w:szCs w:val="20"/>
        </w:rPr>
        <w:t>which</w:t>
      </w:r>
      <w:r w:rsidRPr="009B4058">
        <w:rPr>
          <w:rStyle w:val="cf01"/>
          <w:rFonts w:ascii="Franklin Gothic Book" w:hAnsi="Franklin Gothic Book"/>
          <w:sz w:val="20"/>
          <w:szCs w:val="20"/>
        </w:rPr>
        <w:t xml:space="preserve"> can provide </w:t>
      </w:r>
      <w:r w:rsidR="00AE23FF">
        <w:rPr>
          <w:rStyle w:val="cf01"/>
          <w:rFonts w:ascii="Franklin Gothic Book" w:hAnsi="Franklin Gothic Book"/>
          <w:sz w:val="20"/>
          <w:szCs w:val="20"/>
        </w:rPr>
        <w:t>one-to-one</w:t>
      </w:r>
      <w:r w:rsidRPr="009B4058">
        <w:rPr>
          <w:rStyle w:val="cf01"/>
          <w:rFonts w:ascii="Franklin Gothic Book" w:hAnsi="Franklin Gothic Book"/>
          <w:sz w:val="20"/>
          <w:szCs w:val="20"/>
        </w:rPr>
        <w:t xml:space="preserve"> support to fit clients</w:t>
      </w:r>
      <w:r w:rsidR="00AE23FF">
        <w:rPr>
          <w:rStyle w:val="cf01"/>
          <w:rFonts w:ascii="Franklin Gothic Book" w:hAnsi="Franklin Gothic Book"/>
          <w:sz w:val="20"/>
          <w:szCs w:val="20"/>
        </w:rPr>
        <w:t>’</w:t>
      </w:r>
      <w:r w:rsidRPr="009B4058">
        <w:rPr>
          <w:rStyle w:val="cf01"/>
          <w:rFonts w:ascii="Franklin Gothic Book" w:hAnsi="Franklin Gothic Book"/>
          <w:sz w:val="20"/>
          <w:szCs w:val="20"/>
        </w:rPr>
        <w:t xml:space="preserve"> specific needs. For a list of re</w:t>
      </w:r>
      <w:r w:rsidR="00AE23FF">
        <w:rPr>
          <w:rStyle w:val="cf01"/>
          <w:rFonts w:ascii="Franklin Gothic Book" w:hAnsi="Franklin Gothic Book"/>
          <w:sz w:val="20"/>
          <w:szCs w:val="20"/>
        </w:rPr>
        <w:t>-</w:t>
      </w:r>
      <w:r w:rsidRPr="009B4058">
        <w:rPr>
          <w:rStyle w:val="cf01"/>
          <w:rFonts w:ascii="Franklin Gothic Book" w:hAnsi="Franklin Gothic Book"/>
          <w:sz w:val="20"/>
          <w:szCs w:val="20"/>
        </w:rPr>
        <w:t xml:space="preserve">entry programs by state, visit </w:t>
      </w:r>
      <w:hyperlink r:id="rId13" w:history="1">
        <w:r w:rsidRPr="009B4058">
          <w:rPr>
            <w:rStyle w:val="Hyperlink"/>
            <w:rFonts w:ascii="Franklin Gothic Book" w:hAnsi="Franklin Gothic Book" w:cs="Segoe UI"/>
            <w:sz w:val="20"/>
            <w:szCs w:val="20"/>
          </w:rPr>
          <w:t>helpforfelons.org</w:t>
        </w:r>
      </w:hyperlink>
      <w:r w:rsidRPr="009B4058">
        <w:rPr>
          <w:rStyle w:val="cf01"/>
          <w:rFonts w:ascii="Franklin Gothic Book" w:hAnsi="Franklin Gothic Book"/>
          <w:sz w:val="20"/>
          <w:szCs w:val="20"/>
        </w:rPr>
        <w:t xml:space="preserve"> or contact your</w:t>
      </w:r>
      <w:hyperlink r:id="rId14" w:history="1">
        <w:r w:rsidRPr="009B4058">
          <w:rPr>
            <w:rStyle w:val="Hyperlink"/>
            <w:rFonts w:ascii="Franklin Gothic Book" w:hAnsi="Franklin Gothic Book" w:cs="Segoe UI"/>
            <w:sz w:val="20"/>
            <w:szCs w:val="20"/>
          </w:rPr>
          <w:t xml:space="preserve"> local HUD Certified Housing Counselor.</w:t>
        </w:r>
      </w:hyperlink>
    </w:p>
    <w:p w14:paraId="534CFBEB" w14:textId="7F1DEDEE" w:rsidR="00B72751" w:rsidRDefault="00B72751" w:rsidP="00B72751">
      <w:pPr>
        <w:pStyle w:val="ListParagraph"/>
        <w:numPr>
          <w:ilvl w:val="0"/>
          <w:numId w:val="3"/>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Follow-</w:t>
      </w:r>
      <w:r w:rsidR="00AE23FF" w:rsidRPr="006A35CD">
        <w:rPr>
          <w:rFonts w:ascii="Franklin Gothic Medium" w:eastAsia="Franklin Gothic Book" w:hAnsi="Franklin Gothic Medium" w:cs="Franklin Gothic Book"/>
          <w:sz w:val="20"/>
          <w:szCs w:val="20"/>
        </w:rPr>
        <w:t>U</w:t>
      </w:r>
      <w:r w:rsidRPr="006A35CD">
        <w:rPr>
          <w:rFonts w:ascii="Franklin Gothic Medium" w:eastAsia="Franklin Gothic Book" w:hAnsi="Franklin Gothic Medium" w:cs="Franklin Gothic Book"/>
          <w:sz w:val="20"/>
          <w:szCs w:val="20"/>
        </w:rPr>
        <w:t>p and Monitoring:</w:t>
      </w:r>
      <w:r w:rsidRPr="11F8BCAF">
        <w:rPr>
          <w:rFonts w:ascii="Franklin Gothic Book" w:eastAsia="Franklin Gothic Book" w:hAnsi="Franklin Gothic Book" w:cs="Franklin Gothic Book"/>
          <w:b/>
          <w:bCs/>
          <w:sz w:val="20"/>
          <w:szCs w:val="20"/>
        </w:rPr>
        <w:t xml:space="preserve"> </w:t>
      </w:r>
      <w:r w:rsidRPr="11F8BCAF">
        <w:rPr>
          <w:rFonts w:ascii="Franklin Gothic Book" w:eastAsia="Franklin Gothic Book" w:hAnsi="Franklin Gothic Book" w:cs="Franklin Gothic Book"/>
          <w:sz w:val="20"/>
          <w:szCs w:val="20"/>
        </w:rPr>
        <w:t xml:space="preserve">Conduct regular follow-up meetings with newcomers to monitor their housing </w:t>
      </w:r>
      <w:r w:rsidR="00AE23FF" w:rsidRPr="11F8BCAF">
        <w:rPr>
          <w:rFonts w:ascii="Franklin Gothic Book" w:eastAsia="Franklin Gothic Book" w:hAnsi="Franklin Gothic Book" w:cs="Franklin Gothic Book"/>
          <w:sz w:val="20"/>
          <w:szCs w:val="20"/>
        </w:rPr>
        <w:t>s</w:t>
      </w:r>
      <w:r w:rsidR="00AE23FF">
        <w:rPr>
          <w:rFonts w:ascii="Franklin Gothic Book" w:eastAsia="Franklin Gothic Book" w:hAnsi="Franklin Gothic Book" w:cs="Franklin Gothic Book"/>
          <w:sz w:val="20"/>
          <w:szCs w:val="20"/>
        </w:rPr>
        <w:t>tatus</w:t>
      </w:r>
      <w:r w:rsidRPr="11F8BCAF">
        <w:rPr>
          <w:rFonts w:ascii="Franklin Gothic Book" w:eastAsia="Franklin Gothic Book" w:hAnsi="Franklin Gothic Book" w:cs="Franklin Gothic Book"/>
          <w:sz w:val="20"/>
          <w:szCs w:val="20"/>
        </w:rPr>
        <w:t>, address any emerging challenges, and provide ongoing support as needed. Continuously reassess their needs and adjust support services accordingly to promote long-term housing stability.</w:t>
      </w:r>
      <w:r w:rsidR="00CC237B" w:rsidRPr="00CC237B">
        <w:rPr>
          <w:rFonts w:ascii="Franklin Gothic Book" w:eastAsia="Franklin Gothic Book" w:hAnsi="Franklin Gothic Book" w:cs="Franklin Gothic Book"/>
          <w:sz w:val="20"/>
          <w:szCs w:val="20"/>
        </w:rPr>
        <w:t xml:space="preserve"> </w:t>
      </w:r>
      <w:r w:rsidR="00CC237B" w:rsidRPr="001D3522">
        <w:rPr>
          <w:rFonts w:ascii="Franklin Gothic Book" w:eastAsia="Franklin Gothic Book" w:hAnsi="Franklin Gothic Book" w:cs="Franklin Gothic Book"/>
          <w:sz w:val="20"/>
          <w:szCs w:val="20"/>
        </w:rPr>
        <w:t>Connect with local Continuum of Care agencies to inquire about follow-up and monitoring services available in your area.</w:t>
      </w:r>
    </w:p>
    <w:p w14:paraId="4B10E4CA" w14:textId="5A3352F6" w:rsidR="006A35CD" w:rsidRPr="00F64F5C" w:rsidRDefault="00B72751" w:rsidP="00F64F5C">
      <w:r w:rsidRPr="11F8BCAF">
        <w:rPr>
          <w:rFonts w:ascii="Franklin Gothic Book" w:eastAsia="Franklin Gothic Book" w:hAnsi="Franklin Gothic Book" w:cs="Franklin Gothic Book"/>
          <w:sz w:val="20"/>
          <w:szCs w:val="20"/>
        </w:rPr>
        <w:t xml:space="preserve">By implementing these steps, housing help supports can effectively assist newcomers experiencing housing instability in accessing and maintaining stable housing, even when their needs are not as </w:t>
      </w:r>
      <w:proofErr w:type="gramStart"/>
      <w:r w:rsidRPr="11F8BCAF">
        <w:rPr>
          <w:rFonts w:ascii="Franklin Gothic Book" w:eastAsia="Franklin Gothic Book" w:hAnsi="Franklin Gothic Book" w:cs="Franklin Gothic Book"/>
          <w:sz w:val="20"/>
          <w:szCs w:val="20"/>
        </w:rPr>
        <w:t>complex</w:t>
      </w:r>
      <w:proofErr w:type="gramEnd"/>
      <w:r w:rsidRPr="11F8BCAF">
        <w:rPr>
          <w:rFonts w:ascii="Franklin Gothic Book" w:eastAsia="Franklin Gothic Book" w:hAnsi="Franklin Gothic Book" w:cs="Franklin Gothic Book"/>
          <w:sz w:val="20"/>
          <w:szCs w:val="20"/>
        </w:rPr>
        <w:t xml:space="preserve"> and they are likely to resolve their homelessness with minimal assistance.</w:t>
      </w:r>
    </w:p>
    <w:p w14:paraId="36DC5E97" w14:textId="77777777" w:rsidR="0044247F" w:rsidRDefault="0044247F" w:rsidP="006A35CD">
      <w:pPr>
        <w:spacing w:after="0" w:line="240" w:lineRule="auto"/>
        <w:jc w:val="center"/>
        <w:rPr>
          <w:rFonts w:ascii="Franklin Gothic Medium" w:hAnsi="Franklin Gothic Medium" w:cs="Tahoma"/>
          <w:color w:val="2A3190"/>
        </w:rPr>
      </w:pPr>
    </w:p>
    <w:p w14:paraId="50EBA1BD" w14:textId="3F3A33A7" w:rsidR="006A35CD" w:rsidRPr="006A35CD" w:rsidRDefault="006A35CD" w:rsidP="006A35CD">
      <w:pPr>
        <w:spacing w:after="0" w:line="240" w:lineRule="auto"/>
        <w:jc w:val="center"/>
        <w:rPr>
          <w:rFonts w:ascii="Franklin Gothic Medium" w:hAnsi="Franklin Gothic Medium" w:cs="Tahoma"/>
          <w:color w:val="2A3190"/>
        </w:rPr>
      </w:pPr>
      <w:r>
        <w:rPr>
          <w:rFonts w:ascii="Franklin Gothic Medium" w:hAnsi="Franklin Gothic Medium" w:cs="Tahoma"/>
          <w:color w:val="2A3190"/>
        </w:rPr>
        <w:lastRenderedPageBreak/>
        <w:t>Rapid Re-Housing</w:t>
      </w:r>
      <w:r w:rsidRPr="006A35CD">
        <w:rPr>
          <w:rFonts w:ascii="Franklin Gothic Medium" w:hAnsi="Franklin Gothic Medium" w:cs="Tahoma"/>
          <w:color w:val="2A3190"/>
        </w:rPr>
        <w:t xml:space="preserve"> Scored </w:t>
      </w:r>
      <w:r>
        <w:rPr>
          <w:rFonts w:ascii="Franklin Gothic Medium" w:hAnsi="Franklin Gothic Medium" w:cs="Tahoma"/>
          <w:color w:val="2A3190"/>
        </w:rPr>
        <w:t>20-34</w:t>
      </w:r>
    </w:p>
    <w:p w14:paraId="2D96BA4E" w14:textId="4885568D" w:rsidR="00B72751" w:rsidRPr="009B4058" w:rsidRDefault="00B72751" w:rsidP="00B72751">
      <w:pPr>
        <w:pStyle w:val="pf0"/>
        <w:rPr>
          <w:rFonts w:ascii="Arial" w:hAnsi="Arial" w:cs="Arial"/>
          <w:sz w:val="20"/>
          <w:szCs w:val="20"/>
        </w:rPr>
      </w:pPr>
      <w:r w:rsidRPr="53ABE02E">
        <w:rPr>
          <w:rFonts w:ascii="Franklin Gothic Book" w:eastAsia="Franklin Gothic Book" w:hAnsi="Franklin Gothic Book" w:cs="Franklin Gothic Book"/>
          <w:sz w:val="20"/>
          <w:szCs w:val="20"/>
        </w:rPr>
        <w:t xml:space="preserve">For rapid rehousing with some support, though not as intensive as Housing First, </w:t>
      </w:r>
      <w:r w:rsidR="00AE23FF" w:rsidRPr="5CFE88EC">
        <w:rPr>
          <w:rFonts w:ascii="Franklin Gothic Book" w:eastAsia="Franklin Gothic Book" w:hAnsi="Franklin Gothic Book" w:cs="Franklin Gothic Book"/>
          <w:sz w:val="20"/>
          <w:szCs w:val="20"/>
        </w:rPr>
        <w:t xml:space="preserve">the following steps </w:t>
      </w:r>
      <w:r w:rsidR="00AE23FF">
        <w:rPr>
          <w:rFonts w:ascii="Franklin Gothic Book" w:eastAsia="Franklin Gothic Book" w:hAnsi="Franklin Gothic Book" w:cs="Franklin Gothic Book"/>
          <w:sz w:val="20"/>
          <w:szCs w:val="20"/>
        </w:rPr>
        <w:t>deserve</w:t>
      </w:r>
      <w:r w:rsidR="00AE23FF" w:rsidRPr="5CFE88EC">
        <w:rPr>
          <w:rFonts w:ascii="Franklin Gothic Book" w:eastAsia="Franklin Gothic Book" w:hAnsi="Franklin Gothic Book" w:cs="Franklin Gothic Book"/>
          <w:sz w:val="20"/>
          <w:szCs w:val="20"/>
        </w:rPr>
        <w:t xml:space="preserve"> consider</w:t>
      </w:r>
      <w:r w:rsidR="00AE23FF">
        <w:rPr>
          <w:rFonts w:ascii="Franklin Gothic Book" w:eastAsia="Franklin Gothic Book" w:hAnsi="Franklin Gothic Book" w:cs="Franklin Gothic Book"/>
          <w:sz w:val="20"/>
          <w:szCs w:val="20"/>
        </w:rPr>
        <w:t xml:space="preserve">ation, </w:t>
      </w:r>
      <w:r w:rsidR="00AE23FF" w:rsidRPr="006524C6">
        <w:rPr>
          <w:rFonts w:ascii="Franklin Gothic Book" w:eastAsia="Franklin Gothic Book" w:hAnsi="Franklin Gothic Book" w:cs="Franklin Gothic Book"/>
          <w:sz w:val="20"/>
          <w:szCs w:val="20"/>
        </w:rPr>
        <w:t xml:space="preserve">subject </w:t>
      </w:r>
      <w:r w:rsidR="00AE23FF">
        <w:rPr>
          <w:rFonts w:ascii="Franklin Gothic Book" w:eastAsia="Franklin Gothic Book" w:hAnsi="Franklin Gothic Book" w:cs="Franklin Gothic Book"/>
          <w:sz w:val="20"/>
          <w:szCs w:val="20"/>
        </w:rPr>
        <w:t xml:space="preserve">both </w:t>
      </w:r>
      <w:r w:rsidR="00AE23FF" w:rsidRPr="006524C6">
        <w:rPr>
          <w:rFonts w:ascii="Franklin Gothic Book" w:eastAsia="Franklin Gothic Book" w:hAnsi="Franklin Gothic Book" w:cs="Franklin Gothic Book"/>
          <w:sz w:val="20"/>
          <w:szCs w:val="20"/>
        </w:rPr>
        <w:t xml:space="preserve">to availability and </w:t>
      </w:r>
      <w:r w:rsidR="00AE23FF">
        <w:rPr>
          <w:rFonts w:ascii="Franklin Gothic Book" w:eastAsia="Franklin Gothic Book" w:hAnsi="Franklin Gothic Book" w:cs="Franklin Gothic Book"/>
          <w:sz w:val="20"/>
          <w:szCs w:val="20"/>
        </w:rPr>
        <w:t xml:space="preserve">to </w:t>
      </w:r>
      <w:r w:rsidR="00AE23FF" w:rsidRPr="006524C6">
        <w:rPr>
          <w:rFonts w:ascii="Franklin Gothic Book" w:eastAsia="Franklin Gothic Book" w:hAnsi="Franklin Gothic Book" w:cs="Franklin Gothic Book"/>
          <w:sz w:val="20"/>
          <w:szCs w:val="20"/>
        </w:rPr>
        <w:t xml:space="preserve">eligibility </w:t>
      </w:r>
      <w:r w:rsidR="00AE23FF">
        <w:rPr>
          <w:rFonts w:ascii="Franklin Gothic Book" w:eastAsia="Franklin Gothic Book" w:hAnsi="Franklin Gothic Book" w:cs="Franklin Gothic Book"/>
          <w:sz w:val="20"/>
          <w:szCs w:val="20"/>
        </w:rPr>
        <w:t>for</w:t>
      </w:r>
      <w:r w:rsidR="00AE23FF" w:rsidRPr="5CFE88EC">
        <w:rPr>
          <w:rFonts w:ascii="Franklin Gothic Book" w:eastAsia="Franklin Gothic Book" w:hAnsi="Franklin Gothic Book" w:cs="Franklin Gothic Book"/>
          <w:sz w:val="20"/>
          <w:szCs w:val="20"/>
        </w:rPr>
        <w:t xml:space="preserve"> provid</w:t>
      </w:r>
      <w:r w:rsidR="00AE23FF">
        <w:rPr>
          <w:rFonts w:ascii="Franklin Gothic Book" w:eastAsia="Franklin Gothic Book" w:hAnsi="Franklin Gothic Book" w:cs="Franklin Gothic Book"/>
          <w:sz w:val="20"/>
          <w:szCs w:val="20"/>
        </w:rPr>
        <w:t>ing</w:t>
      </w:r>
      <w:r w:rsidR="00AE23FF" w:rsidRPr="5CFE88EC">
        <w:rPr>
          <w:rFonts w:ascii="Franklin Gothic Book" w:eastAsia="Franklin Gothic Book" w:hAnsi="Franklin Gothic Book" w:cs="Franklin Gothic Book"/>
          <w:sz w:val="20"/>
          <w:szCs w:val="20"/>
        </w:rPr>
        <w:t xml:space="preserve"> housing help supports:</w:t>
      </w:r>
    </w:p>
    <w:p w14:paraId="0A7600E8" w14:textId="77777777" w:rsidR="00B72751" w:rsidRDefault="00B72751" w:rsidP="00B72751">
      <w:pPr>
        <w:pStyle w:val="ListParagraph"/>
        <w:numPr>
          <w:ilvl w:val="0"/>
          <w:numId w:val="2"/>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NHSAT Assessment and Eligibility Determination:</w:t>
      </w:r>
      <w:r w:rsidRPr="11F8BCAF">
        <w:rPr>
          <w:rFonts w:ascii="Franklin Gothic Book" w:eastAsia="Franklin Gothic Book" w:hAnsi="Franklin Gothic Book" w:cs="Franklin Gothic Book"/>
          <w:sz w:val="20"/>
          <w:szCs w:val="20"/>
        </w:rPr>
        <w:t xml:space="preserve"> Begin by conducting a comprehensive assessment of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's housing needs, barriers, and strengths. Determine eligibility for rapid rehousing programs based on criteria such as income level, housing history, and vulnerability factors.</w:t>
      </w:r>
    </w:p>
    <w:p w14:paraId="6C0D6B17" w14:textId="3E56311F" w:rsidR="00B72751" w:rsidRPr="00A7296F" w:rsidRDefault="00B72751" w:rsidP="00E219B6">
      <w:pPr>
        <w:pStyle w:val="ListParagraph"/>
        <w:numPr>
          <w:ilvl w:val="0"/>
          <w:numId w:val="2"/>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Housing Search Assistance:</w:t>
      </w:r>
      <w:r w:rsidRPr="11F8BCAF">
        <w:rPr>
          <w:rFonts w:ascii="Franklin Gothic Book" w:eastAsia="Franklin Gothic Book" w:hAnsi="Franklin Gothic Book" w:cs="Franklin Gothic Book"/>
          <w:sz w:val="20"/>
          <w:szCs w:val="20"/>
        </w:rPr>
        <w:t xml:space="preserve"> Provide support with housing search activities, including assistance in identifying suitable rental units, contacting landlords, and completing rental applications. Offer guidance on navigating the housing market and accessing available resources such as housing listings and rental assistance programs.</w:t>
      </w:r>
      <w:r w:rsidR="00E219B6" w:rsidRPr="00E219B6">
        <w:t xml:space="preserve"> </w:t>
      </w:r>
      <w:r w:rsidR="00164B16">
        <w:rPr>
          <w:rFonts w:ascii="Franklin Gothic Book" w:eastAsia="Franklin Gothic Book" w:hAnsi="Franklin Gothic Book" w:cs="Franklin Gothic Book"/>
          <w:sz w:val="20"/>
          <w:szCs w:val="20"/>
        </w:rPr>
        <w:t xml:space="preserve">Contact </w:t>
      </w:r>
      <w:hyperlink r:id="rId15" w:anchor=":~:text=Your%20local%20211%20is%20the,to%20find%20more%20contact%20information." w:history="1">
        <w:r w:rsidR="00164B16" w:rsidRPr="00096361">
          <w:rPr>
            <w:rStyle w:val="Hyperlink"/>
            <w:rFonts w:ascii="Franklin Gothic Book" w:eastAsia="Franklin Gothic Book" w:hAnsi="Franklin Gothic Book" w:cs="Franklin Gothic Book"/>
            <w:sz w:val="20"/>
            <w:szCs w:val="20"/>
          </w:rPr>
          <w:t>211.org</w:t>
        </w:r>
      </w:hyperlink>
      <w:r w:rsidR="00164B16">
        <w:rPr>
          <w:rFonts w:ascii="Franklin Gothic Book" w:eastAsia="Franklin Gothic Book" w:hAnsi="Franklin Gothic Book" w:cs="Franklin Gothic Book"/>
          <w:sz w:val="20"/>
          <w:szCs w:val="20"/>
        </w:rPr>
        <w:t xml:space="preserve"> and/or </w:t>
      </w:r>
      <w:hyperlink r:id="rId16" w:history="1">
        <w:r w:rsidR="00164B16" w:rsidRPr="00677101">
          <w:rPr>
            <w:rStyle w:val="Hyperlink"/>
            <w:rFonts w:ascii="Franklin Gothic Book" w:eastAsia="Franklin Gothic Book" w:hAnsi="Franklin Gothic Book" w:cs="Franklin Gothic Book"/>
            <w:sz w:val="20"/>
            <w:szCs w:val="20"/>
          </w:rPr>
          <w:t>United Way</w:t>
        </w:r>
      </w:hyperlink>
      <w:r w:rsidR="00164B16" w:rsidRPr="00F30DCE">
        <w:rPr>
          <w:rFonts w:ascii="Franklin Gothic Book" w:eastAsia="Franklin Gothic Book" w:hAnsi="Franklin Gothic Book" w:cs="Franklin Gothic Book"/>
          <w:sz w:val="20"/>
          <w:szCs w:val="20"/>
        </w:rPr>
        <w:t xml:space="preserve"> </w:t>
      </w:r>
      <w:r w:rsidR="00164B16">
        <w:rPr>
          <w:rFonts w:ascii="Franklin Gothic Book" w:eastAsia="Franklin Gothic Book" w:hAnsi="Franklin Gothic Book" w:cs="Franklin Gothic Book"/>
          <w:sz w:val="20"/>
          <w:szCs w:val="20"/>
        </w:rPr>
        <w:t xml:space="preserve">for </w:t>
      </w:r>
      <w:r w:rsidR="00164B16" w:rsidRPr="00F30DCE">
        <w:rPr>
          <w:rFonts w:ascii="Franklin Gothic Book" w:eastAsia="Franklin Gothic Book" w:hAnsi="Franklin Gothic Book" w:cs="Franklin Gothic Book"/>
          <w:sz w:val="20"/>
          <w:szCs w:val="20"/>
        </w:rPr>
        <w:t>local resources, including housing listings and rental assistance programs</w:t>
      </w:r>
      <w:r w:rsidR="00164B16">
        <w:rPr>
          <w:rFonts w:ascii="Franklin Gothic Book" w:eastAsia="Franklin Gothic Book" w:hAnsi="Franklin Gothic Book" w:cs="Franklin Gothic Book"/>
          <w:sz w:val="20"/>
          <w:szCs w:val="20"/>
        </w:rPr>
        <w:t>.</w:t>
      </w:r>
    </w:p>
    <w:p w14:paraId="59D25501" w14:textId="3F540A70" w:rsidR="00B72751" w:rsidRPr="00A7296F" w:rsidRDefault="00B72751" w:rsidP="00B84A82">
      <w:pPr>
        <w:pStyle w:val="ListParagraph"/>
        <w:numPr>
          <w:ilvl w:val="0"/>
          <w:numId w:val="2"/>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Financial Assistance:</w:t>
      </w:r>
      <w:r w:rsidRPr="11F8BCAF">
        <w:rPr>
          <w:rFonts w:ascii="Franklin Gothic Book" w:eastAsia="Franklin Gothic Book" w:hAnsi="Franklin Gothic Book" w:cs="Franklin Gothic Book"/>
          <w:sz w:val="20"/>
          <w:szCs w:val="20"/>
        </w:rPr>
        <w:t xml:space="preserve"> Offer short-term financial assistance to help cover move-in costs, such as security deposits, first month's rent, or utility setup fees. This assistance should be time-limited and tailored to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's needs, aiming to address immediate financial barriers to housing stability.</w:t>
      </w:r>
      <w:r w:rsidR="00B84A82" w:rsidRPr="00B84A82">
        <w:t xml:space="preserve"> </w:t>
      </w:r>
      <w:r w:rsidR="00B84A82" w:rsidRPr="00B84A82">
        <w:rPr>
          <w:rFonts w:ascii="Franklin Gothic Book" w:eastAsia="Franklin Gothic Book" w:hAnsi="Franklin Gothic Book" w:cs="Franklin Gothic Book"/>
          <w:sz w:val="20"/>
          <w:szCs w:val="20"/>
        </w:rPr>
        <w:t>HUD Exchange</w:t>
      </w:r>
      <w:r w:rsidR="00AE23FF">
        <w:rPr>
          <w:rFonts w:ascii="Franklin Gothic Book" w:eastAsia="Franklin Gothic Book" w:hAnsi="Franklin Gothic Book" w:cs="Franklin Gothic Book"/>
          <w:sz w:val="20"/>
          <w:szCs w:val="20"/>
        </w:rPr>
        <w:t xml:space="preserve">’s </w:t>
      </w:r>
      <w:hyperlink r:id="rId17" w:history="1">
        <w:r w:rsidR="00B84A82" w:rsidRPr="00AE23FF">
          <w:rPr>
            <w:rStyle w:val="Hyperlink"/>
            <w:rFonts w:ascii="Franklin Gothic Book" w:eastAsia="Franklin Gothic Book" w:hAnsi="Franklin Gothic Book" w:cs="Franklin Gothic Book"/>
            <w:sz w:val="20"/>
            <w:szCs w:val="20"/>
          </w:rPr>
          <w:t>Emergency Solutions Grants</w:t>
        </w:r>
      </w:hyperlink>
      <w:r w:rsidR="00AE23FF">
        <w:rPr>
          <w:rFonts w:ascii="Franklin Gothic Book" w:eastAsia="Franklin Gothic Book" w:hAnsi="Franklin Gothic Book" w:cs="Franklin Gothic Book"/>
          <w:sz w:val="20"/>
          <w:szCs w:val="20"/>
        </w:rPr>
        <w:t xml:space="preserve"> is one program</w:t>
      </w:r>
      <w:r w:rsidR="00B84A82" w:rsidRPr="00B84A82">
        <w:rPr>
          <w:rFonts w:ascii="Franklin Gothic Book" w:eastAsia="Franklin Gothic Book" w:hAnsi="Franklin Gothic Book" w:cs="Franklin Gothic Book"/>
          <w:sz w:val="20"/>
          <w:szCs w:val="20"/>
        </w:rPr>
        <w:t xml:space="preserve"> </w:t>
      </w:r>
      <w:r w:rsidR="00AE23FF">
        <w:rPr>
          <w:rFonts w:ascii="Franklin Gothic Book" w:eastAsia="Franklin Gothic Book" w:hAnsi="Franklin Gothic Book" w:cs="Franklin Gothic Book"/>
          <w:sz w:val="20"/>
          <w:szCs w:val="20"/>
        </w:rPr>
        <w:t xml:space="preserve">which </w:t>
      </w:r>
      <w:r w:rsidR="00B84A82" w:rsidRPr="00B84A82">
        <w:rPr>
          <w:rFonts w:ascii="Franklin Gothic Book" w:eastAsia="Franklin Gothic Book" w:hAnsi="Franklin Gothic Book" w:cs="Franklin Gothic Book"/>
          <w:sz w:val="20"/>
          <w:szCs w:val="20"/>
        </w:rPr>
        <w:t>funds short-term financial assistance for move-in costs</w:t>
      </w:r>
      <w:r w:rsidR="005C122F">
        <w:rPr>
          <w:rFonts w:ascii="Franklin Gothic Book" w:eastAsia="Franklin Gothic Book" w:hAnsi="Franklin Gothic Book" w:cs="Franklin Gothic Book"/>
          <w:sz w:val="20"/>
          <w:szCs w:val="20"/>
        </w:rPr>
        <w:t>.</w:t>
      </w:r>
      <w:r w:rsidR="00B84A82">
        <w:rPr>
          <w:rFonts w:ascii="Franklin Gothic Book" w:eastAsia="Franklin Gothic Book" w:hAnsi="Franklin Gothic Book" w:cs="Franklin Gothic Book"/>
          <w:sz w:val="20"/>
          <w:szCs w:val="20"/>
        </w:rPr>
        <w:t xml:space="preserve"> </w:t>
      </w:r>
    </w:p>
    <w:p w14:paraId="7513E6BE" w14:textId="5C6807BF" w:rsidR="00B72751" w:rsidRDefault="00B72751" w:rsidP="00B72751">
      <w:pPr>
        <w:pStyle w:val="ListParagraph"/>
        <w:numPr>
          <w:ilvl w:val="0"/>
          <w:numId w:val="2"/>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Rent Subsidies:</w:t>
      </w:r>
      <w:r w:rsidRPr="11F8BCAF">
        <w:rPr>
          <w:rFonts w:ascii="Franklin Gothic Book" w:eastAsia="Franklin Gothic Book" w:hAnsi="Franklin Gothic Book" w:cs="Franklin Gothic Book"/>
          <w:b/>
          <w:bCs/>
          <w:sz w:val="20"/>
          <w:szCs w:val="20"/>
        </w:rPr>
        <w:t xml:space="preserve"> </w:t>
      </w:r>
      <w:r w:rsidRPr="00A7296F">
        <w:rPr>
          <w:rFonts w:ascii="Franklin Gothic Book" w:eastAsia="Franklin Gothic Book" w:hAnsi="Franklin Gothic Book" w:cs="Franklin Gothic Book"/>
          <w:sz w:val="20"/>
          <w:szCs w:val="20"/>
        </w:rPr>
        <w:t xml:space="preserve">Connect with local housing organizations and </w:t>
      </w:r>
      <w:r w:rsidR="00AE23FF">
        <w:rPr>
          <w:rFonts w:ascii="Franklin Gothic Book" w:eastAsia="Franklin Gothic Book" w:hAnsi="Franklin Gothic Book" w:cs="Franklin Gothic Book"/>
          <w:sz w:val="20"/>
          <w:szCs w:val="20"/>
        </w:rPr>
        <w:t>authorities</w:t>
      </w:r>
      <w:r w:rsidRPr="00A7296F">
        <w:rPr>
          <w:rFonts w:ascii="Franklin Gothic Book" w:eastAsia="Franklin Gothic Book" w:hAnsi="Franklin Gothic Book" w:cs="Franklin Gothic Book"/>
          <w:sz w:val="20"/>
          <w:szCs w:val="20"/>
        </w:rPr>
        <w:t xml:space="preserve"> for</w:t>
      </w:r>
      <w:r>
        <w:rPr>
          <w:rFonts w:ascii="Franklin Gothic Book" w:eastAsia="Franklin Gothic Book" w:hAnsi="Franklin Gothic Book" w:cs="Franklin Gothic Book"/>
          <w:b/>
          <w:bCs/>
          <w:sz w:val="20"/>
          <w:szCs w:val="20"/>
        </w:rPr>
        <w:t xml:space="preserve"> </w:t>
      </w:r>
      <w:r w:rsidRPr="11F8BCAF">
        <w:rPr>
          <w:rFonts w:ascii="Franklin Gothic Book" w:eastAsia="Franklin Gothic Book" w:hAnsi="Franklin Gothic Book" w:cs="Franklin Gothic Book"/>
          <w:sz w:val="20"/>
          <w:szCs w:val="20"/>
        </w:rPr>
        <w:t xml:space="preserve">temporary rent subsidies or housing vouchers to make housing more affordable for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 These subsidies </w:t>
      </w:r>
      <w:r>
        <w:rPr>
          <w:rFonts w:ascii="Franklin Gothic Book" w:eastAsia="Franklin Gothic Book" w:hAnsi="Franklin Gothic Book" w:cs="Franklin Gothic Book"/>
          <w:sz w:val="20"/>
          <w:szCs w:val="20"/>
        </w:rPr>
        <w:t>are subject to local availability and eligibility</w:t>
      </w:r>
      <w:r w:rsidR="00AE23FF">
        <w:rPr>
          <w:rFonts w:ascii="Franklin Gothic Book" w:eastAsia="Franklin Gothic Book" w:hAnsi="Franklin Gothic Book" w:cs="Franklin Gothic Book"/>
          <w:sz w:val="20"/>
          <w:szCs w:val="20"/>
        </w:rPr>
        <w:t>; they</w:t>
      </w:r>
      <w:r>
        <w:rPr>
          <w:rFonts w:ascii="Franklin Gothic Book" w:eastAsia="Franklin Gothic Book" w:hAnsi="Franklin Gothic Book" w:cs="Franklin Gothic Book"/>
          <w:sz w:val="20"/>
          <w:szCs w:val="20"/>
        </w:rPr>
        <w:t xml:space="preserve"> </w:t>
      </w:r>
      <w:r w:rsidRPr="11F8BCAF">
        <w:rPr>
          <w:rFonts w:ascii="Franklin Gothic Book" w:eastAsia="Franklin Gothic Book" w:hAnsi="Franklin Gothic Book" w:cs="Franklin Gothic Book"/>
          <w:sz w:val="20"/>
          <w:szCs w:val="20"/>
        </w:rPr>
        <w:t xml:space="preserve">can supplement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's income and help cover ongoing housing expenses, ensuring that they can afford to remain </w:t>
      </w:r>
      <w:r w:rsidR="00AE23FF">
        <w:rPr>
          <w:rFonts w:ascii="Franklin Gothic Book" w:eastAsia="Franklin Gothic Book" w:hAnsi="Franklin Gothic Book" w:cs="Franklin Gothic Book"/>
          <w:sz w:val="20"/>
          <w:szCs w:val="20"/>
        </w:rPr>
        <w:t xml:space="preserve">housed in </w:t>
      </w:r>
      <w:r w:rsidRPr="11F8BCAF">
        <w:rPr>
          <w:rFonts w:ascii="Franklin Gothic Book" w:eastAsia="Franklin Gothic Book" w:hAnsi="Franklin Gothic Book" w:cs="Franklin Gothic Book"/>
          <w:sz w:val="20"/>
          <w:szCs w:val="20"/>
        </w:rPr>
        <w:t>the long term.</w:t>
      </w:r>
      <w:r w:rsidR="00AE23FF">
        <w:rPr>
          <w:rFonts w:ascii="Franklin Gothic Book" w:eastAsia="Franklin Gothic Book" w:hAnsi="Franklin Gothic Book" w:cs="Franklin Gothic Book"/>
          <w:sz w:val="20"/>
          <w:szCs w:val="20"/>
        </w:rPr>
        <w:t xml:space="preserve"> See</w:t>
      </w:r>
      <w:r w:rsidR="00907A12" w:rsidRPr="00907A12">
        <w:t xml:space="preserve"> </w:t>
      </w:r>
      <w:hyperlink r:id="rId18" w:history="1">
        <w:r w:rsidR="00907A12" w:rsidRPr="00A01823">
          <w:rPr>
            <w:rStyle w:val="Hyperlink"/>
            <w:rFonts w:ascii="Franklin Gothic Book" w:eastAsia="Franklin Gothic Book" w:hAnsi="Franklin Gothic Book" w:cs="Franklin Gothic Book"/>
            <w:sz w:val="20"/>
            <w:szCs w:val="20"/>
          </w:rPr>
          <w:t>Local Housing Authorities</w:t>
        </w:r>
      </w:hyperlink>
      <w:r w:rsidR="00907A12" w:rsidRPr="00907A12">
        <w:rPr>
          <w:rFonts w:ascii="Franklin Gothic Book" w:eastAsia="Franklin Gothic Book" w:hAnsi="Franklin Gothic Book" w:cs="Franklin Gothic Book"/>
          <w:sz w:val="20"/>
          <w:szCs w:val="20"/>
        </w:rPr>
        <w:t xml:space="preserve"> </w:t>
      </w:r>
      <w:r w:rsidR="00087C62">
        <w:rPr>
          <w:rFonts w:ascii="Franklin Gothic Book" w:eastAsia="Franklin Gothic Book" w:hAnsi="Franklin Gothic Book" w:cs="Franklin Gothic Book"/>
          <w:sz w:val="20"/>
          <w:szCs w:val="20"/>
        </w:rPr>
        <w:t xml:space="preserve">for </w:t>
      </w:r>
      <w:r w:rsidR="00907A12" w:rsidRPr="00907A12">
        <w:rPr>
          <w:rFonts w:ascii="Franklin Gothic Book" w:eastAsia="Franklin Gothic Book" w:hAnsi="Franklin Gothic Book" w:cs="Franklin Gothic Book"/>
          <w:sz w:val="20"/>
          <w:szCs w:val="20"/>
        </w:rPr>
        <w:t>rent subsidy programs available in your area.</w:t>
      </w:r>
    </w:p>
    <w:p w14:paraId="78F94962" w14:textId="3272F7DD" w:rsidR="00AE23FF" w:rsidRDefault="00B72751" w:rsidP="00D54691">
      <w:pPr>
        <w:pStyle w:val="ListParagraph"/>
        <w:numPr>
          <w:ilvl w:val="0"/>
          <w:numId w:val="2"/>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Case Management and Support Services:</w:t>
      </w:r>
      <w:r w:rsidRPr="00486FB1">
        <w:rPr>
          <w:rFonts w:ascii="Franklin Gothic Book" w:eastAsia="Franklin Gothic Book" w:hAnsi="Franklin Gothic Book" w:cs="Franklin Gothic Book"/>
          <w:sz w:val="20"/>
          <w:szCs w:val="20"/>
        </w:rPr>
        <w:t xml:space="preserve"> </w:t>
      </w:r>
      <w:r w:rsidR="00486FB1" w:rsidRPr="005D3129">
        <w:rPr>
          <w:rFonts w:ascii="Franklin Gothic Book" w:eastAsia="Franklin Gothic Book" w:hAnsi="Franklin Gothic Book" w:cs="Franklin Gothic Book"/>
          <w:sz w:val="20"/>
          <w:szCs w:val="20"/>
        </w:rPr>
        <w:t xml:space="preserve">Assign a case manager to </w:t>
      </w:r>
      <w:commentRangeStart w:id="1"/>
      <w:r w:rsidR="00486FB1" w:rsidRPr="005D3129">
        <w:rPr>
          <w:rFonts w:ascii="Franklin Gothic Book" w:eastAsia="Franklin Gothic Book" w:hAnsi="Franklin Gothic Book" w:cs="Franklin Gothic Book"/>
          <w:sz w:val="20"/>
          <w:szCs w:val="20"/>
        </w:rPr>
        <w:t>provide budgeting help</w:t>
      </w:r>
      <w:commentRangeEnd w:id="1"/>
      <w:r w:rsidR="00F64F5C">
        <w:rPr>
          <w:rStyle w:val="CommentReference"/>
        </w:rPr>
        <w:commentReference w:id="1"/>
      </w:r>
      <w:r w:rsidR="00486FB1" w:rsidRPr="005D3129">
        <w:rPr>
          <w:rFonts w:ascii="Franklin Gothic Book" w:eastAsia="Franklin Gothic Book" w:hAnsi="Franklin Gothic Book" w:cs="Franklin Gothic Book"/>
          <w:sz w:val="20"/>
          <w:szCs w:val="20"/>
        </w:rPr>
        <w:t>, life skills training, employment advice, and connect</w:t>
      </w:r>
      <w:r w:rsidR="00AE23FF">
        <w:rPr>
          <w:rFonts w:ascii="Franklin Gothic Book" w:eastAsia="Franklin Gothic Book" w:hAnsi="Franklin Gothic Book" w:cs="Franklin Gothic Book"/>
          <w:sz w:val="20"/>
          <w:szCs w:val="20"/>
        </w:rPr>
        <w:t xml:space="preserve">ions </w:t>
      </w:r>
      <w:r w:rsidR="00486FB1" w:rsidRPr="005D3129">
        <w:rPr>
          <w:rFonts w:ascii="Franklin Gothic Book" w:eastAsia="Franklin Gothic Book" w:hAnsi="Franklin Gothic Book" w:cs="Franklin Gothic Book"/>
          <w:sz w:val="20"/>
          <w:szCs w:val="20"/>
        </w:rPr>
        <w:t>with community resources for housing stability. Seek local nonprofits specializing in housing support and case management.</w:t>
      </w:r>
    </w:p>
    <w:p w14:paraId="684667C8" w14:textId="6D5B9865" w:rsidR="00AE23FF" w:rsidRPr="00A7296F" w:rsidRDefault="00B72751" w:rsidP="00D54691">
      <w:pPr>
        <w:pStyle w:val="ListParagraph"/>
        <w:numPr>
          <w:ilvl w:val="0"/>
          <w:numId w:val="2"/>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Tenant Education and Rights:</w:t>
      </w:r>
      <w:r w:rsidRPr="00486FB1">
        <w:rPr>
          <w:rFonts w:ascii="Franklin Gothic Book" w:eastAsia="Franklin Gothic Book" w:hAnsi="Franklin Gothic Book" w:cs="Franklin Gothic Book"/>
          <w:sz w:val="20"/>
          <w:szCs w:val="20"/>
        </w:rPr>
        <w:t xml:space="preserve"> Educate the newcomer about their rights and responsibilities as tenants, including understanding lease agreements, communicating with landlords, and maintaining a safe and healthy living environment. Empower the newcomer to advocate for themselves and address any housing-related issues that may arise.</w:t>
      </w:r>
      <w:r w:rsidR="00AE23FF">
        <w:rPr>
          <w:rFonts w:ascii="Franklin Gothic Book" w:eastAsia="Franklin Gothic Book" w:hAnsi="Franklin Gothic Book" w:cs="Franklin Gothic Book"/>
          <w:sz w:val="20"/>
          <w:szCs w:val="20"/>
        </w:rPr>
        <w:t xml:space="preserve"> </w:t>
      </w:r>
      <w:r w:rsidR="00AE23FF" w:rsidRPr="00B84A82">
        <w:rPr>
          <w:rFonts w:ascii="Franklin Gothic Book" w:eastAsia="Franklin Gothic Book" w:hAnsi="Franklin Gothic Book" w:cs="Franklin Gothic Book"/>
          <w:sz w:val="20"/>
          <w:szCs w:val="20"/>
        </w:rPr>
        <w:t>HUD Exchange</w:t>
      </w:r>
      <w:r w:rsidR="00AE23FF">
        <w:rPr>
          <w:rFonts w:ascii="Franklin Gothic Book" w:eastAsia="Franklin Gothic Book" w:hAnsi="Franklin Gothic Book" w:cs="Franklin Gothic Book"/>
          <w:sz w:val="20"/>
          <w:szCs w:val="20"/>
        </w:rPr>
        <w:t xml:space="preserve">’s </w:t>
      </w:r>
      <w:hyperlink r:id="rId19" w:history="1">
        <w:r w:rsidR="00D54691" w:rsidRPr="00486FB1">
          <w:rPr>
            <w:rStyle w:val="Hyperlink"/>
            <w:rFonts w:ascii="Franklin Gothic Book" w:eastAsia="Franklin Gothic Book" w:hAnsi="Franklin Gothic Book" w:cs="Franklin Gothic Book"/>
            <w:sz w:val="20"/>
            <w:szCs w:val="20"/>
          </w:rPr>
          <w:t>Tenant Rights and Responsibilities</w:t>
        </w:r>
      </w:hyperlink>
      <w:r w:rsidR="00AE23FF">
        <w:rPr>
          <w:rFonts w:ascii="Franklin Gothic Book" w:eastAsia="Franklin Gothic Book" w:hAnsi="Franklin Gothic Book" w:cs="Franklin Gothic Book"/>
          <w:sz w:val="20"/>
          <w:szCs w:val="20"/>
        </w:rPr>
        <w:t xml:space="preserve"> p</w:t>
      </w:r>
      <w:r w:rsidR="00D54691" w:rsidRPr="00486FB1">
        <w:rPr>
          <w:rFonts w:ascii="Franklin Gothic Book" w:eastAsia="Franklin Gothic Book" w:hAnsi="Franklin Gothic Book" w:cs="Franklin Gothic Book"/>
          <w:sz w:val="20"/>
          <w:szCs w:val="20"/>
        </w:rPr>
        <w:t xml:space="preserve">rovides information on tenant rights and responsibilities under federal law for each state. </w:t>
      </w:r>
    </w:p>
    <w:p w14:paraId="40295775" w14:textId="6B6CA5D4" w:rsidR="00B72751" w:rsidRDefault="00B72751" w:rsidP="00B72751">
      <w:pPr>
        <w:pStyle w:val="ListParagraph"/>
        <w:numPr>
          <w:ilvl w:val="0"/>
          <w:numId w:val="2"/>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Follow-up and Monitoring:</w:t>
      </w:r>
      <w:r w:rsidRPr="11F8BCAF">
        <w:rPr>
          <w:rFonts w:ascii="Franklin Gothic Book" w:eastAsia="Franklin Gothic Book" w:hAnsi="Franklin Gothic Book" w:cs="Franklin Gothic Book"/>
          <w:sz w:val="20"/>
          <w:szCs w:val="20"/>
        </w:rPr>
        <w:t xml:space="preserve"> Conduct regular follow-up meetings with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 to monitor their housing situation and assess their progress. Offer ongoing support and assistance as needed</w:t>
      </w:r>
      <w:r w:rsidR="00AE23FF">
        <w:rPr>
          <w:rFonts w:ascii="Franklin Gothic Book" w:eastAsia="Franklin Gothic Book" w:hAnsi="Franklin Gothic Book" w:cs="Franklin Gothic Book"/>
          <w:sz w:val="20"/>
          <w:szCs w:val="20"/>
        </w:rPr>
        <w:t>.</w:t>
      </w:r>
      <w:r w:rsidRPr="11F8BCAF">
        <w:rPr>
          <w:rFonts w:ascii="Franklin Gothic Book" w:eastAsia="Franklin Gothic Book" w:hAnsi="Franklin Gothic Book" w:cs="Franklin Gothic Book"/>
          <w:sz w:val="20"/>
          <w:szCs w:val="20"/>
        </w:rPr>
        <w:t xml:space="preserve"> </w:t>
      </w:r>
      <w:r w:rsidR="00AE23FF">
        <w:rPr>
          <w:rFonts w:ascii="Franklin Gothic Book" w:eastAsia="Franklin Gothic Book" w:hAnsi="Franklin Gothic Book" w:cs="Franklin Gothic Book"/>
          <w:sz w:val="20"/>
          <w:szCs w:val="20"/>
        </w:rPr>
        <w:t>B</w:t>
      </w:r>
      <w:r w:rsidRPr="11F8BCAF">
        <w:rPr>
          <w:rFonts w:ascii="Franklin Gothic Book" w:eastAsia="Franklin Gothic Book" w:hAnsi="Franklin Gothic Book" w:cs="Franklin Gothic Book"/>
          <w:sz w:val="20"/>
          <w:szCs w:val="20"/>
        </w:rPr>
        <w:t xml:space="preserve">e prepared to intervene quickly if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's housing stability is at risk.</w:t>
      </w:r>
      <w:r w:rsidR="001D3522" w:rsidRPr="001D3522">
        <w:t xml:space="preserve"> </w:t>
      </w:r>
      <w:r w:rsidR="001D3522" w:rsidRPr="001D3522">
        <w:rPr>
          <w:rFonts w:ascii="Franklin Gothic Book" w:eastAsia="Franklin Gothic Book" w:hAnsi="Franklin Gothic Book" w:cs="Franklin Gothic Book"/>
          <w:sz w:val="20"/>
          <w:szCs w:val="20"/>
        </w:rPr>
        <w:t>Connect with local Continuum of Care agencies to inquire about follow-up and monitoring services available in your area.</w:t>
      </w:r>
    </w:p>
    <w:p w14:paraId="26999DF4" w14:textId="4940E8E4" w:rsidR="006A35CD" w:rsidRPr="00F64F5C" w:rsidRDefault="00B72751" w:rsidP="00F64F5C">
      <w:pPr>
        <w:rPr>
          <w:rFonts w:ascii="Franklin Gothic Book" w:eastAsia="Franklin Gothic Book" w:hAnsi="Franklin Gothic Book" w:cs="Franklin Gothic Book"/>
          <w:b/>
          <w:bCs/>
          <w:sz w:val="20"/>
          <w:szCs w:val="20"/>
        </w:rPr>
      </w:pPr>
      <w:r w:rsidRPr="11F8BCAF">
        <w:rPr>
          <w:rFonts w:ascii="Franklin Gothic Book" w:eastAsia="Franklin Gothic Book" w:hAnsi="Franklin Gothic Book" w:cs="Franklin Gothic Book"/>
          <w:sz w:val="20"/>
          <w:szCs w:val="20"/>
        </w:rPr>
        <w:t>By following these steps, rapid rehousing programs can effectively assist newcome</w:t>
      </w:r>
      <w:r>
        <w:rPr>
          <w:rFonts w:ascii="Franklin Gothic Book" w:eastAsia="Franklin Gothic Book" w:hAnsi="Franklin Gothic Book" w:cs="Franklin Gothic Book"/>
          <w:sz w:val="20"/>
          <w:szCs w:val="20"/>
        </w:rPr>
        <w:t>rs</w:t>
      </w:r>
      <w:r w:rsidRPr="11F8BCAF">
        <w:rPr>
          <w:rFonts w:ascii="Franklin Gothic Book" w:eastAsia="Franklin Gothic Book" w:hAnsi="Franklin Gothic Book" w:cs="Franklin Gothic Book"/>
          <w:sz w:val="20"/>
          <w:szCs w:val="20"/>
        </w:rPr>
        <w:t xml:space="preserve"> in accessing and maintaining housing with some support, enabling them to transition quickly from homelessness to stable housing. This approach balances the need for rapid housing placement with the provision of necessary support services to promote long-term housing stability.</w:t>
      </w:r>
    </w:p>
    <w:p w14:paraId="7C05E15A" w14:textId="1115B7CC" w:rsidR="006A35CD" w:rsidRDefault="006A35CD" w:rsidP="006A35CD">
      <w:pPr>
        <w:spacing w:after="0" w:line="240" w:lineRule="auto"/>
        <w:jc w:val="center"/>
        <w:rPr>
          <w:rFonts w:ascii="Franklin Gothic Medium" w:hAnsi="Franklin Gothic Medium" w:cs="Tahoma"/>
          <w:color w:val="2A3190"/>
        </w:rPr>
      </w:pPr>
      <w:r>
        <w:rPr>
          <w:rFonts w:ascii="Franklin Gothic Medium" w:hAnsi="Franklin Gothic Medium" w:cs="Tahoma"/>
          <w:color w:val="2A3190"/>
        </w:rPr>
        <w:t>Housing First</w:t>
      </w:r>
      <w:r w:rsidRPr="006A35CD">
        <w:rPr>
          <w:rFonts w:ascii="Franklin Gothic Medium" w:hAnsi="Franklin Gothic Medium" w:cs="Tahoma"/>
          <w:color w:val="2A3190"/>
        </w:rPr>
        <w:t xml:space="preserve"> Scored </w:t>
      </w:r>
      <w:r>
        <w:rPr>
          <w:rFonts w:ascii="Franklin Gothic Medium" w:hAnsi="Franklin Gothic Medium" w:cs="Tahoma"/>
          <w:color w:val="2A3190"/>
        </w:rPr>
        <w:t>35-60+</w:t>
      </w:r>
    </w:p>
    <w:p w14:paraId="03ADB0F6" w14:textId="77777777" w:rsidR="006A35CD" w:rsidRPr="006A35CD" w:rsidRDefault="006A35CD" w:rsidP="006A35CD">
      <w:pPr>
        <w:spacing w:after="0" w:line="240" w:lineRule="auto"/>
        <w:jc w:val="center"/>
        <w:rPr>
          <w:rFonts w:ascii="Franklin Gothic Medium" w:hAnsi="Franklin Gothic Medium" w:cs="Tahoma"/>
          <w:color w:val="2A3190"/>
        </w:rPr>
      </w:pPr>
    </w:p>
    <w:p w14:paraId="68FE2E47" w14:textId="011ACBB7" w:rsidR="00B72751" w:rsidRDefault="00B72751" w:rsidP="00B72751">
      <w:pPr>
        <w:rPr>
          <w:rFonts w:ascii="Franklin Gothic Book" w:eastAsia="Franklin Gothic Book" w:hAnsi="Franklin Gothic Book" w:cs="Franklin Gothic Book"/>
          <w:sz w:val="20"/>
          <w:szCs w:val="20"/>
        </w:rPr>
      </w:pPr>
      <w:r w:rsidRPr="53ABE02E">
        <w:rPr>
          <w:rFonts w:ascii="Franklin Gothic Book" w:eastAsia="Franklin Gothic Book" w:hAnsi="Franklin Gothic Book" w:cs="Franklin Gothic Book"/>
          <w:sz w:val="20"/>
          <w:szCs w:val="20"/>
        </w:rPr>
        <w:t xml:space="preserve">For newcomers with more complex needs who are likely to benefit from Housing First with Intensive Case Management support, the following steps </w:t>
      </w:r>
      <w:r w:rsidR="00AE23FF">
        <w:rPr>
          <w:rFonts w:ascii="Franklin Gothic Book" w:eastAsia="Franklin Gothic Book" w:hAnsi="Franklin Gothic Book" w:cs="Franklin Gothic Book"/>
          <w:sz w:val="20"/>
          <w:szCs w:val="20"/>
        </w:rPr>
        <w:t>are worth</w:t>
      </w:r>
      <w:r w:rsidRPr="53ABE02E">
        <w:rPr>
          <w:rFonts w:ascii="Franklin Gothic Book" w:eastAsia="Franklin Gothic Book" w:hAnsi="Franklin Gothic Book" w:cs="Franklin Gothic Book"/>
          <w:sz w:val="20"/>
          <w:szCs w:val="20"/>
        </w:rPr>
        <w:t xml:space="preserve"> consider</w:t>
      </w:r>
      <w:r w:rsidR="00AE23FF">
        <w:rPr>
          <w:rFonts w:ascii="Franklin Gothic Book" w:eastAsia="Franklin Gothic Book" w:hAnsi="Franklin Gothic Book" w:cs="Franklin Gothic Book"/>
          <w:sz w:val="20"/>
          <w:szCs w:val="20"/>
        </w:rPr>
        <w:t>ing,</w:t>
      </w:r>
      <w:r>
        <w:rPr>
          <w:rFonts w:ascii="Franklin Gothic Book" w:eastAsia="Franklin Gothic Book" w:hAnsi="Franklin Gothic Book" w:cs="Franklin Gothic Book"/>
          <w:sz w:val="20"/>
          <w:szCs w:val="20"/>
        </w:rPr>
        <w:t xml:space="preserve"> </w:t>
      </w:r>
      <w:r w:rsidR="00AE23FF">
        <w:rPr>
          <w:rFonts w:ascii="Franklin Gothic Book" w:eastAsia="Franklin Gothic Book" w:hAnsi="Franklin Gothic Book" w:cs="Franklin Gothic Book"/>
          <w:sz w:val="20"/>
          <w:szCs w:val="20"/>
        </w:rPr>
        <w:t xml:space="preserve">contingent </w:t>
      </w:r>
      <w:r>
        <w:rPr>
          <w:rFonts w:ascii="Franklin Gothic Book" w:eastAsia="Franklin Gothic Book" w:hAnsi="Franklin Gothic Book" w:cs="Franklin Gothic Book"/>
          <w:sz w:val="20"/>
          <w:szCs w:val="20"/>
        </w:rPr>
        <w:t>on availability and eligibility</w:t>
      </w:r>
      <w:r w:rsidRPr="53ABE02E">
        <w:rPr>
          <w:rFonts w:ascii="Franklin Gothic Book" w:eastAsia="Franklin Gothic Book" w:hAnsi="Franklin Gothic Book" w:cs="Franklin Gothic Book"/>
          <w:sz w:val="20"/>
          <w:szCs w:val="20"/>
        </w:rPr>
        <w:t>:</w:t>
      </w:r>
    </w:p>
    <w:p w14:paraId="7A423CFF" w14:textId="5DE9E8BF" w:rsidR="00B72751" w:rsidRDefault="00B72751" w:rsidP="00B72751">
      <w:pPr>
        <w:pStyle w:val="ListParagraph"/>
        <w:numPr>
          <w:ilvl w:val="0"/>
          <w:numId w:val="1"/>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NHSAT Assessment and Engagement:</w:t>
      </w:r>
      <w:r w:rsidRPr="11F8BCAF">
        <w:rPr>
          <w:rFonts w:ascii="Franklin Gothic Book" w:eastAsia="Franklin Gothic Book" w:hAnsi="Franklin Gothic Book" w:cs="Franklin Gothic Book"/>
          <w:b/>
          <w:bCs/>
          <w:sz w:val="20"/>
          <w:szCs w:val="20"/>
        </w:rPr>
        <w:t xml:space="preserve"> </w:t>
      </w:r>
      <w:r w:rsidRPr="11F8BCAF">
        <w:rPr>
          <w:rFonts w:ascii="Franklin Gothic Book" w:eastAsia="Franklin Gothic Book" w:hAnsi="Franklin Gothic Book" w:cs="Franklin Gothic Book"/>
          <w:sz w:val="20"/>
          <w:szCs w:val="20"/>
        </w:rPr>
        <w:t xml:space="preserve">Conduct a comprehensive assessment of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's housing history, support needs, and underlying challenges contributing to homelessness. Engage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 in discussions about their housing goals, preferences, and aspirations.</w:t>
      </w:r>
    </w:p>
    <w:p w14:paraId="44CB2FAE" w14:textId="192C1872" w:rsidR="009E6A4F" w:rsidRPr="00A7296F" w:rsidRDefault="00B72751" w:rsidP="00B72751">
      <w:pPr>
        <w:pStyle w:val="ListParagraph"/>
        <w:numPr>
          <w:ilvl w:val="0"/>
          <w:numId w:val="1"/>
        </w:numPr>
        <w:rPr>
          <w:rFonts w:ascii="Arial" w:hAnsi="Arial" w:cs="Arial"/>
          <w:sz w:val="20"/>
          <w:szCs w:val="20"/>
        </w:rPr>
      </w:pPr>
      <w:r w:rsidRPr="006A35CD">
        <w:rPr>
          <w:rFonts w:ascii="Franklin Gothic Medium" w:eastAsia="Franklin Gothic Book" w:hAnsi="Franklin Gothic Medium" w:cs="Franklin Gothic Book"/>
          <w:sz w:val="20"/>
          <w:szCs w:val="20"/>
        </w:rPr>
        <w:lastRenderedPageBreak/>
        <w:t>Housing Placement:</w:t>
      </w:r>
      <w:r w:rsidRPr="11F8BCAF">
        <w:rPr>
          <w:rFonts w:ascii="Franklin Gothic Book" w:eastAsia="Franklin Gothic Book" w:hAnsi="Franklin Gothic Book" w:cs="Franklin Gothic Book"/>
          <w:b/>
          <w:bCs/>
          <w:sz w:val="20"/>
          <w:szCs w:val="20"/>
        </w:rPr>
        <w:t xml:space="preserve"> </w:t>
      </w:r>
      <w:r w:rsidRPr="11F8BCAF">
        <w:rPr>
          <w:rFonts w:ascii="Franklin Gothic Book" w:eastAsia="Franklin Gothic Book" w:hAnsi="Franklin Gothic Book" w:cs="Franklin Gothic Book"/>
          <w:sz w:val="20"/>
          <w:szCs w:val="20"/>
        </w:rPr>
        <w:t xml:space="preserve">Prioritize rapid access to permanent housing without preconditions or barriers. Work collaboratively with </w:t>
      </w:r>
      <w:r>
        <w:rPr>
          <w:rFonts w:ascii="Franklin Gothic Book" w:eastAsia="Franklin Gothic Book" w:hAnsi="Franklin Gothic Book" w:cs="Franklin Gothic Book"/>
          <w:sz w:val="20"/>
          <w:szCs w:val="20"/>
        </w:rPr>
        <w:t xml:space="preserve">your local housing authority, </w:t>
      </w:r>
      <w:r w:rsidRPr="11F8BCAF">
        <w:rPr>
          <w:rFonts w:ascii="Franklin Gothic Book" w:eastAsia="Franklin Gothic Book" w:hAnsi="Franklin Gothic Book" w:cs="Franklin Gothic Book"/>
          <w:sz w:val="20"/>
          <w:szCs w:val="20"/>
        </w:rPr>
        <w:t>landlords</w:t>
      </w:r>
      <w:r w:rsidR="00AE23FF">
        <w:rPr>
          <w:rFonts w:ascii="Franklin Gothic Book" w:eastAsia="Franklin Gothic Book" w:hAnsi="Franklin Gothic Book" w:cs="Franklin Gothic Book"/>
          <w:sz w:val="20"/>
          <w:szCs w:val="20"/>
        </w:rPr>
        <w:t>,</w:t>
      </w:r>
      <w:r w:rsidRPr="11F8BCAF">
        <w:rPr>
          <w:rFonts w:ascii="Franklin Gothic Book" w:eastAsia="Franklin Gothic Book" w:hAnsi="Franklin Gothic Book" w:cs="Franklin Gothic Book"/>
          <w:sz w:val="20"/>
          <w:szCs w:val="20"/>
        </w:rPr>
        <w:t xml:space="preserve"> and housing providers to secure suitable housing options that meet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's needs</w:t>
      </w:r>
      <w:r w:rsidRPr="00AE23FF">
        <w:rPr>
          <w:rFonts w:ascii="Franklin Gothic Book" w:eastAsia="Franklin Gothic Book" w:hAnsi="Franklin Gothic Book" w:cs="Franklin Gothic Book"/>
          <w:sz w:val="20"/>
          <w:szCs w:val="20"/>
        </w:rPr>
        <w:t xml:space="preserve"> and preferences. Implement a Housing First approach, focusing on housing stability as the primary goal.</w:t>
      </w:r>
      <w:r w:rsidR="00BB5889" w:rsidRPr="00AE23FF">
        <w:rPr>
          <w:rFonts w:ascii="Franklin Gothic Book" w:eastAsia="Franklin Gothic Book" w:hAnsi="Franklin Gothic Book" w:cs="Franklin Gothic Book"/>
          <w:sz w:val="20"/>
          <w:szCs w:val="20"/>
        </w:rPr>
        <w:t xml:space="preserve"> </w:t>
      </w:r>
      <w:r w:rsidR="00AE23FF" w:rsidRPr="00A7296F">
        <w:rPr>
          <w:rFonts w:ascii="Franklin Gothic Book" w:hAnsi="Franklin Gothic Book" w:cs="Arial"/>
          <w:sz w:val="20"/>
          <w:szCs w:val="20"/>
        </w:rPr>
        <w:t>L</w:t>
      </w:r>
      <w:r w:rsidR="000A17DC" w:rsidRPr="00A7296F">
        <w:rPr>
          <w:rFonts w:ascii="Franklin Gothic Book" w:hAnsi="Franklin Gothic Book" w:cs="Arial"/>
          <w:sz w:val="20"/>
          <w:szCs w:val="20"/>
        </w:rPr>
        <w:t>ocate a local shelter and</w:t>
      </w:r>
      <w:r w:rsidR="00AE23FF" w:rsidRPr="00A7296F">
        <w:rPr>
          <w:rFonts w:ascii="Franklin Gothic Book" w:hAnsi="Franklin Gothic Book" w:cs="Arial"/>
          <w:sz w:val="20"/>
          <w:szCs w:val="20"/>
        </w:rPr>
        <w:t xml:space="preserve"> other</w:t>
      </w:r>
      <w:r w:rsidR="000A17DC" w:rsidRPr="00A7296F">
        <w:rPr>
          <w:rFonts w:ascii="Franklin Gothic Book" w:hAnsi="Franklin Gothic Book" w:cs="Arial"/>
          <w:sz w:val="20"/>
          <w:szCs w:val="20"/>
        </w:rPr>
        <w:t xml:space="preserve"> emergency housing</w:t>
      </w:r>
      <w:r w:rsidR="00AE23FF" w:rsidRPr="00A7296F">
        <w:rPr>
          <w:rFonts w:ascii="Franklin Gothic Book" w:hAnsi="Franklin Gothic Book" w:cs="Arial"/>
          <w:sz w:val="20"/>
          <w:szCs w:val="20"/>
        </w:rPr>
        <w:t xml:space="preserve"> options</w:t>
      </w:r>
      <w:r w:rsidR="00351C6F">
        <w:rPr>
          <w:rFonts w:ascii="Franklin Gothic Book" w:hAnsi="Franklin Gothic Book" w:cs="Arial"/>
          <w:sz w:val="20"/>
          <w:szCs w:val="20"/>
        </w:rPr>
        <w:t xml:space="preserve">—you can find Refugee Housing Solutions’ guidance on this </w:t>
      </w:r>
      <w:hyperlink r:id="rId20" w:history="1">
        <w:r w:rsidR="00351C6F" w:rsidRPr="00351C6F">
          <w:rPr>
            <w:rStyle w:val="Hyperlink"/>
            <w:rFonts w:ascii="Franklin Gothic Book" w:hAnsi="Franklin Gothic Book" w:cs="Arial"/>
            <w:sz w:val="20"/>
            <w:szCs w:val="20"/>
          </w:rPr>
          <w:t>here</w:t>
        </w:r>
      </w:hyperlink>
      <w:r w:rsidR="00351C6F">
        <w:rPr>
          <w:rFonts w:ascii="Franklin Gothic Book" w:hAnsi="Franklin Gothic Book" w:cs="Arial"/>
          <w:sz w:val="20"/>
          <w:szCs w:val="20"/>
        </w:rPr>
        <w:t>.</w:t>
      </w:r>
    </w:p>
    <w:p w14:paraId="5F51A883" w14:textId="66232A9E" w:rsidR="009E6A4F" w:rsidRPr="00A7296F" w:rsidRDefault="00B72751" w:rsidP="00B72751">
      <w:pPr>
        <w:pStyle w:val="ListParagraph"/>
        <w:numPr>
          <w:ilvl w:val="0"/>
          <w:numId w:val="1"/>
        </w:numPr>
        <w:rPr>
          <w:rFonts w:ascii="Arial" w:hAnsi="Arial" w:cs="Arial"/>
          <w:sz w:val="20"/>
          <w:szCs w:val="20"/>
        </w:rPr>
      </w:pPr>
      <w:r w:rsidRPr="006A35CD">
        <w:rPr>
          <w:rFonts w:ascii="Franklin Gothic Medium" w:eastAsia="Franklin Gothic Book" w:hAnsi="Franklin Gothic Medium" w:cs="Franklin Gothic Book"/>
          <w:sz w:val="20"/>
          <w:szCs w:val="20"/>
        </w:rPr>
        <w:t>Intensive Case Management:</w:t>
      </w:r>
      <w:r w:rsidRPr="00A7296F">
        <w:rPr>
          <w:rFonts w:ascii="Franklin Gothic Book" w:eastAsia="Franklin Gothic Book" w:hAnsi="Franklin Gothic Book" w:cs="Franklin Gothic Book"/>
          <w:sz w:val="20"/>
          <w:szCs w:val="20"/>
        </w:rPr>
        <w:t xml:space="preserve"> </w:t>
      </w:r>
      <w:r w:rsidR="0065596E" w:rsidRPr="0065596E">
        <w:rPr>
          <w:rFonts w:ascii="Franklin Gothic Book" w:eastAsia="Franklin Gothic Book" w:hAnsi="Franklin Gothic Book" w:cs="Franklin Gothic Book"/>
          <w:sz w:val="20"/>
          <w:szCs w:val="20"/>
        </w:rPr>
        <w:t>Assign a case manager to provide budgeting help, life skills training, employment advice, and connect</w:t>
      </w:r>
      <w:r w:rsidR="00E03A89">
        <w:rPr>
          <w:rFonts w:ascii="Franklin Gothic Book" w:eastAsia="Franklin Gothic Book" w:hAnsi="Franklin Gothic Book" w:cs="Franklin Gothic Book"/>
          <w:sz w:val="20"/>
          <w:szCs w:val="20"/>
        </w:rPr>
        <w:t>ions</w:t>
      </w:r>
      <w:r w:rsidR="0065596E" w:rsidRPr="0065596E">
        <w:rPr>
          <w:rFonts w:ascii="Franklin Gothic Book" w:eastAsia="Franklin Gothic Book" w:hAnsi="Franklin Gothic Book" w:cs="Franklin Gothic Book"/>
          <w:sz w:val="20"/>
          <w:szCs w:val="20"/>
        </w:rPr>
        <w:t xml:space="preserve"> with community resources for housing stability. Seek local nonprofits specializing in housing support and case management.</w:t>
      </w:r>
      <w:r w:rsidR="00B73CF4">
        <w:rPr>
          <w:rFonts w:ascii="Franklin Gothic Book" w:eastAsia="Franklin Gothic Book" w:hAnsi="Franklin Gothic Book" w:cs="Franklin Gothic Book"/>
          <w:sz w:val="20"/>
          <w:szCs w:val="20"/>
        </w:rPr>
        <w:t xml:space="preserve"> </w:t>
      </w:r>
      <w:r w:rsidR="00D55D97">
        <w:rPr>
          <w:rFonts w:ascii="Franklin Gothic Book" w:eastAsia="Franklin Gothic Book" w:hAnsi="Franklin Gothic Book" w:cs="Franklin Gothic Book"/>
          <w:sz w:val="20"/>
          <w:szCs w:val="20"/>
        </w:rPr>
        <w:t xml:space="preserve">This </w:t>
      </w:r>
      <w:hyperlink r:id="rId21" w:history="1">
        <w:proofErr w:type="spellStart"/>
        <w:r w:rsidR="00D55D97" w:rsidRPr="001E1CD7">
          <w:rPr>
            <w:rStyle w:val="Hyperlink"/>
            <w:rFonts w:ascii="Franklin Gothic Book" w:eastAsia="Franklin Gothic Book" w:hAnsi="Franklin Gothic Book" w:cs="Franklin Gothic Book"/>
            <w:sz w:val="20"/>
            <w:szCs w:val="20"/>
          </w:rPr>
          <w:t>Compreshensive</w:t>
        </w:r>
        <w:proofErr w:type="spellEnd"/>
        <w:r w:rsidR="00D55D97" w:rsidRPr="001E1CD7">
          <w:rPr>
            <w:rStyle w:val="Hyperlink"/>
            <w:rFonts w:ascii="Franklin Gothic Book" w:eastAsia="Franklin Gothic Book" w:hAnsi="Franklin Gothic Book" w:cs="Franklin Gothic Book"/>
            <w:sz w:val="20"/>
            <w:szCs w:val="20"/>
          </w:rPr>
          <w:t xml:space="preserve"> Case Manageme</w:t>
        </w:r>
        <w:r w:rsidR="0015580A" w:rsidRPr="001E1CD7">
          <w:rPr>
            <w:rStyle w:val="Hyperlink"/>
            <w:rFonts w:ascii="Franklin Gothic Book" w:eastAsia="Franklin Gothic Book" w:hAnsi="Franklin Gothic Book" w:cs="Franklin Gothic Book"/>
            <w:sz w:val="20"/>
            <w:szCs w:val="20"/>
          </w:rPr>
          <w:t>nt Onboarding Guide</w:t>
        </w:r>
      </w:hyperlink>
      <w:r w:rsidR="0015580A">
        <w:rPr>
          <w:rFonts w:ascii="Franklin Gothic Book" w:eastAsia="Franklin Gothic Book" w:hAnsi="Franklin Gothic Book" w:cs="Franklin Gothic Book"/>
          <w:sz w:val="20"/>
          <w:szCs w:val="20"/>
        </w:rPr>
        <w:t xml:space="preserve"> provides a framework for onboarding new staff members who </w:t>
      </w:r>
      <w:r w:rsidR="001E1CD7">
        <w:rPr>
          <w:rFonts w:ascii="Franklin Gothic Book" w:eastAsia="Franklin Gothic Book" w:hAnsi="Franklin Gothic Book" w:cs="Franklin Gothic Book"/>
          <w:sz w:val="20"/>
          <w:szCs w:val="20"/>
        </w:rPr>
        <w:t xml:space="preserve">provide case management services in the context of regugee service delivery. </w:t>
      </w:r>
    </w:p>
    <w:p w14:paraId="349AD6FB" w14:textId="66605681" w:rsidR="00B72751" w:rsidRPr="0065596E" w:rsidRDefault="00B72751" w:rsidP="00B72751">
      <w:pPr>
        <w:pStyle w:val="ListParagraph"/>
        <w:numPr>
          <w:ilvl w:val="0"/>
          <w:numId w:val="1"/>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Wraparound Support Services:</w:t>
      </w:r>
      <w:r w:rsidRPr="0065596E">
        <w:rPr>
          <w:rFonts w:ascii="Franklin Gothic Book" w:eastAsia="Franklin Gothic Book" w:hAnsi="Franklin Gothic Book" w:cs="Franklin Gothic Book"/>
          <w:b/>
          <w:bCs/>
          <w:sz w:val="20"/>
          <w:szCs w:val="20"/>
        </w:rPr>
        <w:t xml:space="preserve"> </w:t>
      </w:r>
      <w:r w:rsidRPr="0065596E">
        <w:rPr>
          <w:rFonts w:ascii="Franklin Gothic Book" w:eastAsia="Franklin Gothic Book" w:hAnsi="Franklin Gothic Book" w:cs="Franklin Gothic Book"/>
          <w:sz w:val="20"/>
          <w:szCs w:val="20"/>
        </w:rPr>
        <w:t>Coordinate a comprehensive array of wraparound support services to address the newcomer’s complex needs and promote housing stability. This may include access to healthcare, psychiatric care, substance abuse treatment, vocational training, legal assistance, and social support networks</w:t>
      </w:r>
      <w:r w:rsidR="0046253D" w:rsidRPr="00A7296F">
        <w:rPr>
          <w:rFonts w:ascii="Franklin Gothic Book" w:hAnsi="Franklin Gothic Book"/>
          <w:sz w:val="20"/>
          <w:szCs w:val="20"/>
        </w:rPr>
        <w:t>. Visit</w:t>
      </w:r>
      <w:r w:rsidR="00E03A89">
        <w:rPr>
          <w:rFonts w:ascii="Franklin Gothic Book" w:hAnsi="Franklin Gothic Book"/>
          <w:sz w:val="20"/>
          <w:szCs w:val="20"/>
        </w:rPr>
        <w:t xml:space="preserve"> HUD Exchange’s</w:t>
      </w:r>
      <w:r w:rsidR="0046253D" w:rsidRPr="00A7296F">
        <w:rPr>
          <w:rFonts w:ascii="Franklin Gothic Book" w:hAnsi="Franklin Gothic Book"/>
          <w:sz w:val="20"/>
          <w:szCs w:val="20"/>
        </w:rPr>
        <w:t xml:space="preserve"> </w:t>
      </w:r>
      <w:hyperlink r:id="rId22" w:history="1">
        <w:r w:rsidR="009C0D22" w:rsidRPr="0065596E">
          <w:rPr>
            <w:rStyle w:val="Hyperlink"/>
            <w:rFonts w:ascii="Franklin Gothic Book" w:eastAsia="Franklin Gothic Book" w:hAnsi="Franklin Gothic Book" w:cs="Franklin Gothic Book"/>
            <w:sz w:val="20"/>
            <w:szCs w:val="20"/>
          </w:rPr>
          <w:t>Homelessness Assistance Programs</w:t>
        </w:r>
      </w:hyperlink>
      <w:r w:rsidR="009C0D22" w:rsidRPr="0065596E">
        <w:rPr>
          <w:rFonts w:ascii="Franklin Gothic Book" w:eastAsia="Franklin Gothic Book" w:hAnsi="Franklin Gothic Book" w:cs="Franklin Gothic Book"/>
          <w:sz w:val="20"/>
          <w:szCs w:val="20"/>
        </w:rPr>
        <w:t xml:space="preserve"> </w:t>
      </w:r>
      <w:r w:rsidR="00E03A89">
        <w:rPr>
          <w:rFonts w:ascii="Franklin Gothic Book" w:eastAsia="Franklin Gothic Book" w:hAnsi="Franklin Gothic Book" w:cs="Franklin Gothic Book"/>
          <w:sz w:val="20"/>
          <w:szCs w:val="20"/>
        </w:rPr>
        <w:t>for more.</w:t>
      </w:r>
    </w:p>
    <w:p w14:paraId="333636F9" w14:textId="26899C83" w:rsidR="00B72751" w:rsidRPr="00E03A89" w:rsidRDefault="00B72751" w:rsidP="00B72751">
      <w:pPr>
        <w:pStyle w:val="ListParagraph"/>
        <w:numPr>
          <w:ilvl w:val="0"/>
          <w:numId w:val="1"/>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Stability Planning and Crisis Intervention:</w:t>
      </w:r>
      <w:r w:rsidRPr="00E03A89">
        <w:rPr>
          <w:rFonts w:ascii="Franklin Gothic Book" w:eastAsia="Franklin Gothic Book" w:hAnsi="Franklin Gothic Book" w:cs="Franklin Gothic Book"/>
          <w:sz w:val="20"/>
          <w:szCs w:val="20"/>
        </w:rPr>
        <w:t xml:space="preserve"> Develop stability plans with the newcomer to identify potential triggers or challenges to housing stability</w:t>
      </w:r>
      <w:r w:rsidR="00E03A89" w:rsidRPr="00E03A89">
        <w:rPr>
          <w:rFonts w:ascii="Franklin Gothic Book" w:eastAsia="Franklin Gothic Book" w:hAnsi="Franklin Gothic Book" w:cs="Franklin Gothic Book"/>
          <w:sz w:val="20"/>
          <w:szCs w:val="20"/>
        </w:rPr>
        <w:t>.</w:t>
      </w:r>
      <w:r w:rsidRPr="00E03A89">
        <w:rPr>
          <w:rFonts w:ascii="Franklin Gothic Book" w:eastAsia="Franklin Gothic Book" w:hAnsi="Franklin Gothic Book" w:cs="Franklin Gothic Book"/>
          <w:sz w:val="20"/>
          <w:szCs w:val="20"/>
        </w:rPr>
        <w:t xml:space="preserve"> </w:t>
      </w:r>
      <w:r w:rsidR="00E03A89" w:rsidRPr="00E03A89">
        <w:rPr>
          <w:rFonts w:ascii="Franklin Gothic Book" w:eastAsia="Franklin Gothic Book" w:hAnsi="Franklin Gothic Book" w:cs="Franklin Gothic Book"/>
          <w:sz w:val="20"/>
          <w:szCs w:val="20"/>
        </w:rPr>
        <w:t>E</w:t>
      </w:r>
      <w:r w:rsidRPr="00E03A89">
        <w:rPr>
          <w:rFonts w:ascii="Franklin Gothic Book" w:eastAsia="Franklin Gothic Book" w:hAnsi="Franklin Gothic Book" w:cs="Franklin Gothic Book"/>
          <w:sz w:val="20"/>
          <w:szCs w:val="20"/>
        </w:rPr>
        <w:t>stablish strategies for mitigating risks. Provide intervention and support during times of crisis or housing instability, ensuring that the newcomer's safety and well-being are prioritized.</w:t>
      </w:r>
      <w:r w:rsidR="005B7226" w:rsidRPr="00A7296F">
        <w:rPr>
          <w:rFonts w:ascii="Franklin Gothic Book" w:hAnsi="Franklin Gothic Book"/>
          <w:sz w:val="20"/>
          <w:szCs w:val="20"/>
        </w:rPr>
        <w:t xml:space="preserve"> </w:t>
      </w:r>
      <w:r w:rsidR="00E03A89" w:rsidRPr="00A7296F">
        <w:rPr>
          <w:rFonts w:ascii="Franklin Gothic Book" w:hAnsi="Franklin Gothic Book"/>
          <w:sz w:val="20"/>
          <w:szCs w:val="20"/>
        </w:rPr>
        <w:t xml:space="preserve">The </w:t>
      </w:r>
      <w:hyperlink r:id="rId23" w:history="1">
        <w:r w:rsidR="005B7226" w:rsidRPr="00E03A89">
          <w:rPr>
            <w:rStyle w:val="Hyperlink"/>
            <w:rFonts w:ascii="Franklin Gothic Book" w:eastAsia="Franklin Gothic Book" w:hAnsi="Franklin Gothic Book" w:cs="Franklin Gothic Book"/>
            <w:sz w:val="20"/>
            <w:szCs w:val="20"/>
          </w:rPr>
          <w:t>National Health Care for the Homeless Council</w:t>
        </w:r>
      </w:hyperlink>
      <w:r w:rsidR="00E03A89" w:rsidRPr="00E03A89">
        <w:rPr>
          <w:rFonts w:ascii="Franklin Gothic Book" w:eastAsia="Franklin Gothic Book" w:hAnsi="Franklin Gothic Book" w:cs="Franklin Gothic Book"/>
          <w:sz w:val="20"/>
          <w:szCs w:val="20"/>
        </w:rPr>
        <w:t xml:space="preserve"> p</w:t>
      </w:r>
      <w:r w:rsidR="005B7226" w:rsidRPr="00E03A89">
        <w:rPr>
          <w:rFonts w:ascii="Franklin Gothic Book" w:eastAsia="Franklin Gothic Book" w:hAnsi="Franklin Gothic Book" w:cs="Franklin Gothic Book"/>
          <w:sz w:val="20"/>
          <w:szCs w:val="20"/>
        </w:rPr>
        <w:t>rovides guidance on stability planning for individuals experiencing homelessness.</w:t>
      </w:r>
    </w:p>
    <w:p w14:paraId="3765B0DF" w14:textId="7A48D397" w:rsidR="00E03A89" w:rsidRPr="00A7296F" w:rsidRDefault="00B72751" w:rsidP="008434BD">
      <w:pPr>
        <w:pStyle w:val="ListParagraph"/>
        <w:numPr>
          <w:ilvl w:val="0"/>
          <w:numId w:val="1"/>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Tenant Empowerment and Skill-Building:</w:t>
      </w:r>
      <w:r w:rsidRPr="11F8BCAF">
        <w:rPr>
          <w:rFonts w:ascii="Franklin Gothic Book" w:eastAsia="Franklin Gothic Book" w:hAnsi="Franklin Gothic Book" w:cs="Franklin Gothic Book"/>
          <w:sz w:val="20"/>
          <w:szCs w:val="20"/>
        </w:rPr>
        <w:t xml:space="preserve"> Empower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s to take an active role in managing their housing and navigating community resources. Offer skill-building opportunities, such as budgeting, household management, and conflict resolution, to enhance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's ability to maintain stable housing independently.</w:t>
      </w:r>
      <w:r w:rsidR="00D374DB" w:rsidRPr="00D374DB">
        <w:t xml:space="preserve"> </w:t>
      </w:r>
      <w:r w:rsidR="00E03A89">
        <w:rPr>
          <w:rFonts w:ascii="Franklin Gothic Book" w:eastAsia="Franklin Gothic Book" w:hAnsi="Franklin Gothic Book" w:cs="Franklin Gothic Book"/>
          <w:sz w:val="20"/>
          <w:szCs w:val="20"/>
        </w:rPr>
        <w:t xml:space="preserve">The </w:t>
      </w:r>
      <w:hyperlink r:id="rId24" w:history="1">
        <w:r w:rsidR="00E03A89" w:rsidRPr="00E03A89">
          <w:rPr>
            <w:rStyle w:val="Hyperlink"/>
            <w:rFonts w:ascii="Franklin Gothic Book" w:eastAsia="Franklin Gothic Book" w:hAnsi="Franklin Gothic Book" w:cs="Franklin Gothic Book"/>
            <w:sz w:val="20"/>
            <w:szCs w:val="20"/>
          </w:rPr>
          <w:t>N</w:t>
        </w:r>
        <w:r w:rsidR="00D374DB" w:rsidRPr="00E03A89">
          <w:rPr>
            <w:rStyle w:val="Hyperlink"/>
            <w:rFonts w:ascii="Franklin Gothic Book" w:eastAsia="Franklin Gothic Book" w:hAnsi="Franklin Gothic Book" w:cs="Franklin Gothic Book"/>
            <w:sz w:val="20"/>
            <w:szCs w:val="20"/>
          </w:rPr>
          <w:t>ational Low Income Housing Coalition</w:t>
        </w:r>
      </w:hyperlink>
      <w:r w:rsidR="00D374DB" w:rsidRPr="00D374DB">
        <w:rPr>
          <w:rFonts w:ascii="Franklin Gothic Book" w:eastAsia="Franklin Gothic Book" w:hAnsi="Franklin Gothic Book" w:cs="Franklin Gothic Book"/>
          <w:sz w:val="20"/>
          <w:szCs w:val="20"/>
        </w:rPr>
        <w:t xml:space="preserve"> </w:t>
      </w:r>
      <w:r w:rsidR="00E03A89">
        <w:rPr>
          <w:rFonts w:ascii="Franklin Gothic Book" w:eastAsia="Franklin Gothic Book" w:hAnsi="Franklin Gothic Book" w:cs="Franklin Gothic Book"/>
          <w:sz w:val="20"/>
          <w:szCs w:val="20"/>
        </w:rPr>
        <w:t>o</w:t>
      </w:r>
      <w:r w:rsidR="00D374DB" w:rsidRPr="00D374DB">
        <w:rPr>
          <w:rFonts w:ascii="Franklin Gothic Book" w:eastAsia="Franklin Gothic Book" w:hAnsi="Franklin Gothic Book" w:cs="Franklin Gothic Book"/>
          <w:sz w:val="20"/>
          <w:szCs w:val="20"/>
        </w:rPr>
        <w:t>ffers resources on tenant rights and empowerment</w:t>
      </w:r>
      <w:r w:rsidR="00E03A89">
        <w:rPr>
          <w:rFonts w:ascii="Franklin Gothic Book" w:eastAsia="Franklin Gothic Book" w:hAnsi="Franklin Gothic Book" w:cs="Franklin Gothic Book"/>
          <w:sz w:val="20"/>
          <w:szCs w:val="20"/>
        </w:rPr>
        <w:t>.</w:t>
      </w:r>
    </w:p>
    <w:p w14:paraId="712A5DBD" w14:textId="3252BB69" w:rsidR="00B72751" w:rsidRDefault="00B72751" w:rsidP="00B72751">
      <w:pPr>
        <w:pStyle w:val="ListParagraph"/>
        <w:numPr>
          <w:ilvl w:val="0"/>
          <w:numId w:val="1"/>
        </w:numPr>
        <w:rPr>
          <w:rFonts w:ascii="Franklin Gothic Book" w:eastAsia="Franklin Gothic Book" w:hAnsi="Franklin Gothic Book" w:cs="Franklin Gothic Book"/>
          <w:sz w:val="20"/>
          <w:szCs w:val="20"/>
        </w:rPr>
      </w:pPr>
      <w:r w:rsidRPr="006A35CD">
        <w:rPr>
          <w:rFonts w:ascii="Franklin Gothic Medium" w:eastAsia="Franklin Gothic Book" w:hAnsi="Franklin Gothic Medium" w:cs="Franklin Gothic Book"/>
          <w:sz w:val="20"/>
          <w:szCs w:val="20"/>
        </w:rPr>
        <w:t>Ongoing Monitoring and Support:</w:t>
      </w:r>
      <w:r w:rsidRPr="11F8BCAF">
        <w:rPr>
          <w:rFonts w:ascii="Franklin Gothic Book" w:eastAsia="Franklin Gothic Book" w:hAnsi="Franklin Gothic Book" w:cs="Franklin Gothic Book"/>
          <w:sz w:val="20"/>
          <w:szCs w:val="20"/>
        </w:rPr>
        <w:t xml:space="preserve"> Conduct regular follow-up meetings and assessments to monitor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's progress and adjust support services as needed. Maintain open communication with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housing providers, and other service providers to ensure coordinated care and continuous support.</w:t>
      </w:r>
      <w:r w:rsidR="00CC237B">
        <w:rPr>
          <w:rFonts w:ascii="Franklin Gothic Book" w:eastAsia="Franklin Gothic Book" w:hAnsi="Franklin Gothic Book" w:cs="Franklin Gothic Book"/>
          <w:sz w:val="20"/>
          <w:szCs w:val="20"/>
        </w:rPr>
        <w:t xml:space="preserve"> </w:t>
      </w:r>
      <w:r w:rsidR="00CC237B" w:rsidRPr="001D3522">
        <w:rPr>
          <w:rFonts w:ascii="Franklin Gothic Book" w:eastAsia="Franklin Gothic Book" w:hAnsi="Franklin Gothic Book" w:cs="Franklin Gothic Book"/>
          <w:sz w:val="20"/>
          <w:szCs w:val="20"/>
        </w:rPr>
        <w:t>Connect with local Continuum of Care agencies to inquire about follow-up and monitoring services available in your area.</w:t>
      </w:r>
    </w:p>
    <w:p w14:paraId="015B19FE" w14:textId="6A0F5BF8" w:rsidR="009860AE" w:rsidRDefault="00B72751" w:rsidP="00B72751">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By implementing these steps within a Housing First framework with Intensive Case Management support,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s with more complex needs can access and maintain stable housing while receiving the comprehensive support they need to address underlying challenges and achieve long-term housing stability. This approach prioritizes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-centered care, empowerment, and collaboration to promote successful outcomes for individuals experiencing homelessness.</w:t>
      </w:r>
    </w:p>
    <w:p w14:paraId="79058902" w14:textId="77777777" w:rsidR="0044247F" w:rsidRDefault="0044247F" w:rsidP="009860AE">
      <w:pPr>
        <w:rPr>
          <w:rFonts w:ascii="Franklin Gothic Book" w:eastAsia="Franklin Gothic Book" w:hAnsi="Franklin Gothic Book" w:cs="Franklin Gothic Book"/>
          <w:sz w:val="20"/>
          <w:szCs w:val="20"/>
        </w:rPr>
      </w:pPr>
    </w:p>
    <w:p w14:paraId="43577190" w14:textId="77777777" w:rsidR="0044247F" w:rsidRDefault="0044247F" w:rsidP="009860AE">
      <w:pPr>
        <w:rPr>
          <w:rFonts w:ascii="Franklin Gothic Book" w:eastAsia="Franklin Gothic Book" w:hAnsi="Franklin Gothic Book" w:cs="Franklin Gothic Book"/>
          <w:sz w:val="20"/>
          <w:szCs w:val="20"/>
        </w:rPr>
      </w:pPr>
    </w:p>
    <w:p w14:paraId="4D00BB3D" w14:textId="77777777" w:rsidR="0044247F" w:rsidRDefault="0044247F" w:rsidP="009860AE">
      <w:pPr>
        <w:rPr>
          <w:rFonts w:ascii="Franklin Gothic Book" w:eastAsia="Franklin Gothic Book" w:hAnsi="Franklin Gothic Book" w:cs="Franklin Gothic Book"/>
          <w:sz w:val="20"/>
          <w:szCs w:val="20"/>
        </w:rPr>
      </w:pPr>
    </w:p>
    <w:p w14:paraId="3D9BC56D" w14:textId="77777777" w:rsidR="0044247F" w:rsidRDefault="0044247F" w:rsidP="009860AE">
      <w:pPr>
        <w:rPr>
          <w:rFonts w:ascii="Franklin Gothic Book" w:eastAsia="Franklin Gothic Book" w:hAnsi="Franklin Gothic Book" w:cs="Franklin Gothic Book"/>
          <w:sz w:val="20"/>
          <w:szCs w:val="20"/>
        </w:rPr>
      </w:pPr>
    </w:p>
    <w:p w14:paraId="24BB1700" w14:textId="77777777" w:rsidR="0044247F" w:rsidRPr="0044247F" w:rsidRDefault="0044247F" w:rsidP="009860AE">
      <w:pPr>
        <w:rPr>
          <w:sz w:val="32"/>
          <w:szCs w:val="32"/>
        </w:rPr>
      </w:pPr>
    </w:p>
    <w:p w14:paraId="7CEB52B3" w14:textId="277559BB" w:rsidR="00092DEE" w:rsidRPr="0044247F" w:rsidRDefault="009860AE" w:rsidP="0044247F">
      <w:pPr>
        <w:rPr>
          <w:rFonts w:ascii="Franklin Gothic Book" w:eastAsia="Franklin Gothic Book" w:hAnsi="Franklin Gothic Book" w:cs="Franklin Gothic Book"/>
          <w:sz w:val="20"/>
          <w:szCs w:val="20"/>
        </w:rPr>
      </w:pPr>
      <w:r w:rsidRPr="0044247F">
        <w:rPr>
          <w:rFonts w:ascii="Franklin Gothic Book" w:hAnsi="Franklin Gothic Book"/>
          <w:i/>
          <w:iCs/>
          <w:sz w:val="20"/>
          <w:szCs w:val="20"/>
        </w:rPr>
        <w:t xml:space="preserve">The IRC received competitive funding through the U.S. Department of Health and Human Services, Administration for Children and Families, Grant #90RB0052 and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092DEE" w:rsidRPr="0044247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Tompkins" w:date="2024-04-18T17:30:00Z" w:initials="ET">
    <w:p w14:paraId="4A69CF5B" w14:textId="77777777" w:rsidR="0044247F" w:rsidRDefault="0044247F" w:rsidP="0044247F">
      <w:pPr>
        <w:pStyle w:val="CommentText"/>
      </w:pPr>
      <w:r>
        <w:rPr>
          <w:rStyle w:val="CommentReference"/>
        </w:rPr>
        <w:annotationRef/>
      </w:r>
      <w:r>
        <w:t xml:space="preserve">Link to related tool, when available. </w:t>
      </w:r>
    </w:p>
  </w:comment>
  <w:comment w:id="1" w:author="Elizabeth Tompkins" w:date="2024-04-18T17:28:00Z" w:initials="ET">
    <w:p w14:paraId="10EE9D8F" w14:textId="0B0E408D" w:rsidR="00F64F5C" w:rsidRDefault="00F64F5C" w:rsidP="00F64F5C">
      <w:pPr>
        <w:pStyle w:val="CommentText"/>
      </w:pPr>
      <w:r>
        <w:rPr>
          <w:rStyle w:val="CommentReference"/>
        </w:rPr>
        <w:annotationRef/>
      </w:r>
      <w:r>
        <w:t xml:space="preserve">Link to related toolkit, when available.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9CF5B" w15:done="0"/>
  <w15:commentEx w15:paraId="10EE9D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C0035D" w16cex:dateUtc="2024-04-18T21:30:00Z"/>
  <w16cex:commentExtensible w16cex:durableId="45602B01" w16cex:dateUtc="2024-04-18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9CF5B" w16cid:durableId="43C0035D"/>
  <w16cid:commentId w16cid:paraId="10EE9D8F" w16cid:durableId="45602B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83F6"/>
    <w:multiLevelType w:val="hybridMultilevel"/>
    <w:tmpl w:val="041E4A90"/>
    <w:lvl w:ilvl="0" w:tplc="FFE83590">
      <w:start w:val="1"/>
      <w:numFmt w:val="decimal"/>
      <w:lvlText w:val="%1."/>
      <w:lvlJc w:val="left"/>
      <w:pPr>
        <w:ind w:left="720" w:hanging="360"/>
      </w:pPr>
    </w:lvl>
    <w:lvl w:ilvl="1" w:tplc="4A1EE6C4">
      <w:start w:val="1"/>
      <w:numFmt w:val="lowerLetter"/>
      <w:lvlText w:val="%2."/>
      <w:lvlJc w:val="left"/>
      <w:pPr>
        <w:ind w:left="1440" w:hanging="360"/>
      </w:pPr>
    </w:lvl>
    <w:lvl w:ilvl="2" w:tplc="6E7C182E">
      <w:start w:val="1"/>
      <w:numFmt w:val="lowerRoman"/>
      <w:lvlText w:val="%3."/>
      <w:lvlJc w:val="right"/>
      <w:pPr>
        <w:ind w:left="2160" w:hanging="180"/>
      </w:pPr>
    </w:lvl>
    <w:lvl w:ilvl="3" w:tplc="DE80583E">
      <w:start w:val="1"/>
      <w:numFmt w:val="decimal"/>
      <w:lvlText w:val="%4."/>
      <w:lvlJc w:val="left"/>
      <w:pPr>
        <w:ind w:left="2880" w:hanging="360"/>
      </w:pPr>
    </w:lvl>
    <w:lvl w:ilvl="4" w:tplc="AAA89BBE">
      <w:start w:val="1"/>
      <w:numFmt w:val="lowerLetter"/>
      <w:lvlText w:val="%5."/>
      <w:lvlJc w:val="left"/>
      <w:pPr>
        <w:ind w:left="3600" w:hanging="360"/>
      </w:pPr>
    </w:lvl>
    <w:lvl w:ilvl="5" w:tplc="57EEADF0">
      <w:start w:val="1"/>
      <w:numFmt w:val="lowerRoman"/>
      <w:lvlText w:val="%6."/>
      <w:lvlJc w:val="right"/>
      <w:pPr>
        <w:ind w:left="4320" w:hanging="180"/>
      </w:pPr>
    </w:lvl>
    <w:lvl w:ilvl="6" w:tplc="72B872AE">
      <w:start w:val="1"/>
      <w:numFmt w:val="decimal"/>
      <w:lvlText w:val="%7."/>
      <w:lvlJc w:val="left"/>
      <w:pPr>
        <w:ind w:left="5040" w:hanging="360"/>
      </w:pPr>
    </w:lvl>
    <w:lvl w:ilvl="7" w:tplc="06F08FFA">
      <w:start w:val="1"/>
      <w:numFmt w:val="lowerLetter"/>
      <w:lvlText w:val="%8."/>
      <w:lvlJc w:val="left"/>
      <w:pPr>
        <w:ind w:left="5760" w:hanging="360"/>
      </w:pPr>
    </w:lvl>
    <w:lvl w:ilvl="8" w:tplc="F61EA78C">
      <w:start w:val="1"/>
      <w:numFmt w:val="lowerRoman"/>
      <w:lvlText w:val="%9."/>
      <w:lvlJc w:val="right"/>
      <w:pPr>
        <w:ind w:left="6480" w:hanging="180"/>
      </w:pPr>
    </w:lvl>
  </w:abstractNum>
  <w:abstractNum w:abstractNumId="1" w15:restartNumberingAfterBreak="0">
    <w:nsid w:val="23BBCB38"/>
    <w:multiLevelType w:val="hybridMultilevel"/>
    <w:tmpl w:val="9CB67B28"/>
    <w:lvl w:ilvl="0" w:tplc="28385E2E">
      <w:start w:val="1"/>
      <w:numFmt w:val="decimal"/>
      <w:lvlText w:val="%1."/>
      <w:lvlJc w:val="left"/>
      <w:pPr>
        <w:ind w:left="720" w:hanging="360"/>
      </w:pPr>
    </w:lvl>
    <w:lvl w:ilvl="1" w:tplc="7AD24B02">
      <w:start w:val="1"/>
      <w:numFmt w:val="lowerLetter"/>
      <w:lvlText w:val="%2."/>
      <w:lvlJc w:val="left"/>
      <w:pPr>
        <w:ind w:left="1440" w:hanging="360"/>
      </w:pPr>
    </w:lvl>
    <w:lvl w:ilvl="2" w:tplc="1B82CC34">
      <w:start w:val="1"/>
      <w:numFmt w:val="lowerRoman"/>
      <w:lvlText w:val="%3."/>
      <w:lvlJc w:val="right"/>
      <w:pPr>
        <w:ind w:left="2160" w:hanging="180"/>
      </w:pPr>
    </w:lvl>
    <w:lvl w:ilvl="3" w:tplc="9FD89EBC">
      <w:start w:val="1"/>
      <w:numFmt w:val="decimal"/>
      <w:lvlText w:val="%4."/>
      <w:lvlJc w:val="left"/>
      <w:pPr>
        <w:ind w:left="2880" w:hanging="360"/>
      </w:pPr>
    </w:lvl>
    <w:lvl w:ilvl="4" w:tplc="40903F9A">
      <w:start w:val="1"/>
      <w:numFmt w:val="lowerLetter"/>
      <w:lvlText w:val="%5."/>
      <w:lvlJc w:val="left"/>
      <w:pPr>
        <w:ind w:left="3600" w:hanging="360"/>
      </w:pPr>
    </w:lvl>
    <w:lvl w:ilvl="5" w:tplc="70BC69C6">
      <w:start w:val="1"/>
      <w:numFmt w:val="lowerRoman"/>
      <w:lvlText w:val="%6."/>
      <w:lvlJc w:val="right"/>
      <w:pPr>
        <w:ind w:left="4320" w:hanging="180"/>
      </w:pPr>
    </w:lvl>
    <w:lvl w:ilvl="6" w:tplc="706C689A">
      <w:start w:val="1"/>
      <w:numFmt w:val="decimal"/>
      <w:lvlText w:val="%7."/>
      <w:lvlJc w:val="left"/>
      <w:pPr>
        <w:ind w:left="5040" w:hanging="360"/>
      </w:pPr>
    </w:lvl>
    <w:lvl w:ilvl="7" w:tplc="3D3A6532">
      <w:start w:val="1"/>
      <w:numFmt w:val="lowerLetter"/>
      <w:lvlText w:val="%8."/>
      <w:lvlJc w:val="left"/>
      <w:pPr>
        <w:ind w:left="5760" w:hanging="360"/>
      </w:pPr>
    </w:lvl>
    <w:lvl w:ilvl="8" w:tplc="CEAC27B6">
      <w:start w:val="1"/>
      <w:numFmt w:val="lowerRoman"/>
      <w:lvlText w:val="%9."/>
      <w:lvlJc w:val="right"/>
      <w:pPr>
        <w:ind w:left="6480" w:hanging="180"/>
      </w:pPr>
    </w:lvl>
  </w:abstractNum>
  <w:abstractNum w:abstractNumId="2" w15:restartNumberingAfterBreak="0">
    <w:nsid w:val="7956E756"/>
    <w:multiLevelType w:val="hybridMultilevel"/>
    <w:tmpl w:val="31C23CCC"/>
    <w:lvl w:ilvl="0" w:tplc="B63456BC">
      <w:start w:val="1"/>
      <w:numFmt w:val="decimal"/>
      <w:lvlText w:val="%1."/>
      <w:lvlJc w:val="left"/>
      <w:pPr>
        <w:ind w:left="720" w:hanging="360"/>
      </w:pPr>
    </w:lvl>
    <w:lvl w:ilvl="1" w:tplc="F13289A8">
      <w:start w:val="1"/>
      <w:numFmt w:val="lowerLetter"/>
      <w:lvlText w:val="%2."/>
      <w:lvlJc w:val="left"/>
      <w:pPr>
        <w:ind w:left="1440" w:hanging="360"/>
      </w:pPr>
    </w:lvl>
    <w:lvl w:ilvl="2" w:tplc="7424F54A">
      <w:start w:val="1"/>
      <w:numFmt w:val="lowerRoman"/>
      <w:lvlText w:val="%3."/>
      <w:lvlJc w:val="right"/>
      <w:pPr>
        <w:ind w:left="2160" w:hanging="180"/>
      </w:pPr>
    </w:lvl>
    <w:lvl w:ilvl="3" w:tplc="A90EFCB8">
      <w:start w:val="1"/>
      <w:numFmt w:val="decimal"/>
      <w:lvlText w:val="%4."/>
      <w:lvlJc w:val="left"/>
      <w:pPr>
        <w:ind w:left="2880" w:hanging="360"/>
      </w:pPr>
    </w:lvl>
    <w:lvl w:ilvl="4" w:tplc="DF5697C8">
      <w:start w:val="1"/>
      <w:numFmt w:val="lowerLetter"/>
      <w:lvlText w:val="%5."/>
      <w:lvlJc w:val="left"/>
      <w:pPr>
        <w:ind w:left="3600" w:hanging="360"/>
      </w:pPr>
    </w:lvl>
    <w:lvl w:ilvl="5" w:tplc="77744022">
      <w:start w:val="1"/>
      <w:numFmt w:val="lowerRoman"/>
      <w:lvlText w:val="%6."/>
      <w:lvlJc w:val="right"/>
      <w:pPr>
        <w:ind w:left="4320" w:hanging="180"/>
      </w:pPr>
    </w:lvl>
    <w:lvl w:ilvl="6" w:tplc="D8549D16">
      <w:start w:val="1"/>
      <w:numFmt w:val="decimal"/>
      <w:lvlText w:val="%7."/>
      <w:lvlJc w:val="left"/>
      <w:pPr>
        <w:ind w:left="5040" w:hanging="360"/>
      </w:pPr>
    </w:lvl>
    <w:lvl w:ilvl="7" w:tplc="CD2453F0">
      <w:start w:val="1"/>
      <w:numFmt w:val="lowerLetter"/>
      <w:lvlText w:val="%8."/>
      <w:lvlJc w:val="left"/>
      <w:pPr>
        <w:ind w:left="5760" w:hanging="360"/>
      </w:pPr>
    </w:lvl>
    <w:lvl w:ilvl="8" w:tplc="83667C34">
      <w:start w:val="1"/>
      <w:numFmt w:val="lowerRoman"/>
      <w:lvlText w:val="%9."/>
      <w:lvlJc w:val="right"/>
      <w:pPr>
        <w:ind w:left="6480" w:hanging="180"/>
      </w:pPr>
    </w:lvl>
  </w:abstractNum>
  <w:num w:numId="1" w16cid:durableId="913661454">
    <w:abstractNumId w:val="2"/>
  </w:num>
  <w:num w:numId="2" w16cid:durableId="915550688">
    <w:abstractNumId w:val="1"/>
  </w:num>
  <w:num w:numId="3" w16cid:durableId="237546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Tompkins">
    <w15:presenceInfo w15:providerId="AD" w15:userId="S::Liz.Tompkins@rescue.org::8e13336c-0a62-46c1-8892-943e537b6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51"/>
    <w:rsid w:val="00087C62"/>
    <w:rsid w:val="00092DEE"/>
    <w:rsid w:val="000A17DC"/>
    <w:rsid w:val="000A7A29"/>
    <w:rsid w:val="00113D21"/>
    <w:rsid w:val="001336B7"/>
    <w:rsid w:val="0015580A"/>
    <w:rsid w:val="00164B16"/>
    <w:rsid w:val="00177C56"/>
    <w:rsid w:val="001C25BB"/>
    <w:rsid w:val="001D3522"/>
    <w:rsid w:val="001E1CD7"/>
    <w:rsid w:val="001E5D8A"/>
    <w:rsid w:val="00351C6F"/>
    <w:rsid w:val="0040742D"/>
    <w:rsid w:val="00436CB7"/>
    <w:rsid w:val="0044247F"/>
    <w:rsid w:val="00455EE5"/>
    <w:rsid w:val="0046253D"/>
    <w:rsid w:val="00486FB1"/>
    <w:rsid w:val="004B3487"/>
    <w:rsid w:val="004D3FCD"/>
    <w:rsid w:val="00500848"/>
    <w:rsid w:val="00526710"/>
    <w:rsid w:val="00544284"/>
    <w:rsid w:val="00573581"/>
    <w:rsid w:val="005958DC"/>
    <w:rsid w:val="005B7226"/>
    <w:rsid w:val="005C122F"/>
    <w:rsid w:val="0065596E"/>
    <w:rsid w:val="00682EB4"/>
    <w:rsid w:val="006A35CD"/>
    <w:rsid w:val="0071213F"/>
    <w:rsid w:val="008172F0"/>
    <w:rsid w:val="0082084E"/>
    <w:rsid w:val="008434BD"/>
    <w:rsid w:val="00875398"/>
    <w:rsid w:val="00894247"/>
    <w:rsid w:val="00894967"/>
    <w:rsid w:val="008C11EE"/>
    <w:rsid w:val="008E3DC6"/>
    <w:rsid w:val="00907A12"/>
    <w:rsid w:val="009860AE"/>
    <w:rsid w:val="009C0D22"/>
    <w:rsid w:val="009E131C"/>
    <w:rsid w:val="009E6A4F"/>
    <w:rsid w:val="00A01823"/>
    <w:rsid w:val="00A02EBC"/>
    <w:rsid w:val="00A7296F"/>
    <w:rsid w:val="00AE23FF"/>
    <w:rsid w:val="00B72751"/>
    <w:rsid w:val="00B73CF4"/>
    <w:rsid w:val="00B84A82"/>
    <w:rsid w:val="00B95E93"/>
    <w:rsid w:val="00BB5889"/>
    <w:rsid w:val="00C031B3"/>
    <w:rsid w:val="00CC237B"/>
    <w:rsid w:val="00D02184"/>
    <w:rsid w:val="00D374DB"/>
    <w:rsid w:val="00D54691"/>
    <w:rsid w:val="00D55D97"/>
    <w:rsid w:val="00DD0012"/>
    <w:rsid w:val="00DD0E53"/>
    <w:rsid w:val="00E03A89"/>
    <w:rsid w:val="00E219B6"/>
    <w:rsid w:val="00EE685E"/>
    <w:rsid w:val="00F64F5C"/>
    <w:rsid w:val="00FF5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16126"/>
  <w15:chartTrackingRefBased/>
  <w15:docId w15:val="{81E9DA6D-2E74-4AD4-AC5E-0998C84F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51"/>
    <w:pPr>
      <w:spacing w:line="279" w:lineRule="auto"/>
    </w:pPr>
    <w:rPr>
      <w:rFonts w:asciiTheme="minorHAnsi" w:eastAsiaTheme="minorEastAsia" w:hAnsiTheme="minorHAnsi"/>
      <w:kern w:val="0"/>
      <w:sz w:val="24"/>
      <w:szCs w:val="24"/>
      <w:lang w:eastAsia="ja-JP"/>
      <w14:ligatures w14:val="none"/>
    </w:rPr>
  </w:style>
  <w:style w:type="paragraph" w:styleId="Heading1">
    <w:name w:val="heading 1"/>
    <w:basedOn w:val="Normal"/>
    <w:next w:val="Normal"/>
    <w:link w:val="Heading1Char"/>
    <w:uiPriority w:val="9"/>
    <w:qFormat/>
    <w:rsid w:val="00B72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7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7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27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2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7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7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75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75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7275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27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27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27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27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2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7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2751"/>
    <w:pPr>
      <w:spacing w:before="160"/>
      <w:jc w:val="center"/>
    </w:pPr>
    <w:rPr>
      <w:i/>
      <w:iCs/>
      <w:color w:val="404040" w:themeColor="text1" w:themeTint="BF"/>
    </w:rPr>
  </w:style>
  <w:style w:type="character" w:customStyle="1" w:styleId="QuoteChar">
    <w:name w:val="Quote Char"/>
    <w:basedOn w:val="DefaultParagraphFont"/>
    <w:link w:val="Quote"/>
    <w:uiPriority w:val="29"/>
    <w:rsid w:val="00B72751"/>
    <w:rPr>
      <w:i/>
      <w:iCs/>
      <w:color w:val="404040" w:themeColor="text1" w:themeTint="BF"/>
    </w:rPr>
  </w:style>
  <w:style w:type="paragraph" w:styleId="ListParagraph">
    <w:name w:val="List Paragraph"/>
    <w:basedOn w:val="Normal"/>
    <w:uiPriority w:val="34"/>
    <w:qFormat/>
    <w:rsid w:val="00B72751"/>
    <w:pPr>
      <w:ind w:left="720"/>
      <w:contextualSpacing/>
    </w:pPr>
  </w:style>
  <w:style w:type="character" w:styleId="IntenseEmphasis">
    <w:name w:val="Intense Emphasis"/>
    <w:basedOn w:val="DefaultParagraphFont"/>
    <w:uiPriority w:val="21"/>
    <w:qFormat/>
    <w:rsid w:val="00B72751"/>
    <w:rPr>
      <w:i/>
      <w:iCs/>
      <w:color w:val="2F5496" w:themeColor="accent1" w:themeShade="BF"/>
    </w:rPr>
  </w:style>
  <w:style w:type="paragraph" w:styleId="IntenseQuote">
    <w:name w:val="Intense Quote"/>
    <w:basedOn w:val="Normal"/>
    <w:next w:val="Normal"/>
    <w:link w:val="IntenseQuoteChar"/>
    <w:uiPriority w:val="30"/>
    <w:qFormat/>
    <w:rsid w:val="00B72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751"/>
    <w:rPr>
      <w:i/>
      <w:iCs/>
      <w:color w:val="2F5496" w:themeColor="accent1" w:themeShade="BF"/>
    </w:rPr>
  </w:style>
  <w:style w:type="character" w:styleId="IntenseReference">
    <w:name w:val="Intense Reference"/>
    <w:basedOn w:val="DefaultParagraphFont"/>
    <w:uiPriority w:val="32"/>
    <w:qFormat/>
    <w:rsid w:val="00B72751"/>
    <w:rPr>
      <w:b/>
      <w:bCs/>
      <w:smallCaps/>
      <w:color w:val="2F5496" w:themeColor="accent1" w:themeShade="BF"/>
      <w:spacing w:val="5"/>
    </w:rPr>
  </w:style>
  <w:style w:type="character" w:styleId="Hyperlink">
    <w:name w:val="Hyperlink"/>
    <w:basedOn w:val="DefaultParagraphFont"/>
    <w:uiPriority w:val="99"/>
    <w:unhideWhenUsed/>
    <w:rsid w:val="00B72751"/>
    <w:rPr>
      <w:color w:val="0563C1" w:themeColor="hyperlink"/>
      <w:u w:val="single"/>
    </w:rPr>
  </w:style>
  <w:style w:type="table" w:styleId="TableGrid">
    <w:name w:val="Table Grid"/>
    <w:basedOn w:val="TableNormal"/>
    <w:uiPriority w:val="59"/>
    <w:rsid w:val="00B72751"/>
    <w:pPr>
      <w:spacing w:after="0" w:line="240" w:lineRule="auto"/>
    </w:pPr>
    <w:rPr>
      <w:rFonts w:asciiTheme="minorHAnsi" w:eastAsiaTheme="minorEastAsia" w:hAnsiTheme="minorHAnsi"/>
      <w:kern w:val="0"/>
      <w:sz w:val="24"/>
      <w:szCs w:val="24"/>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B72751"/>
    <w:pPr>
      <w:spacing w:line="240" w:lineRule="auto"/>
    </w:pPr>
    <w:rPr>
      <w:sz w:val="20"/>
      <w:szCs w:val="20"/>
    </w:rPr>
  </w:style>
  <w:style w:type="character" w:customStyle="1" w:styleId="CommentTextChar">
    <w:name w:val="Comment Text Char"/>
    <w:basedOn w:val="DefaultParagraphFont"/>
    <w:link w:val="CommentText"/>
    <w:uiPriority w:val="99"/>
    <w:rsid w:val="00B72751"/>
    <w:rPr>
      <w:rFonts w:asciiTheme="minorHAnsi" w:eastAsiaTheme="minorEastAsia" w:hAnsiTheme="minorHAnsi"/>
      <w:kern w:val="0"/>
      <w:sz w:val="20"/>
      <w:szCs w:val="20"/>
      <w:lang w:eastAsia="ja-JP"/>
      <w14:ligatures w14:val="none"/>
    </w:rPr>
  </w:style>
  <w:style w:type="character" w:styleId="CommentReference">
    <w:name w:val="annotation reference"/>
    <w:basedOn w:val="DefaultParagraphFont"/>
    <w:uiPriority w:val="99"/>
    <w:semiHidden/>
    <w:unhideWhenUsed/>
    <w:rsid w:val="00B72751"/>
    <w:rPr>
      <w:sz w:val="16"/>
      <w:szCs w:val="16"/>
    </w:rPr>
  </w:style>
  <w:style w:type="paragraph" w:customStyle="1" w:styleId="pf0">
    <w:name w:val="pf0"/>
    <w:basedOn w:val="Normal"/>
    <w:rsid w:val="00B72751"/>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cf01">
    <w:name w:val="cf01"/>
    <w:basedOn w:val="DefaultParagraphFont"/>
    <w:rsid w:val="00B72751"/>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DD0E53"/>
    <w:rPr>
      <w:b/>
      <w:bCs/>
    </w:rPr>
  </w:style>
  <w:style w:type="character" w:customStyle="1" w:styleId="CommentSubjectChar">
    <w:name w:val="Comment Subject Char"/>
    <w:basedOn w:val="CommentTextChar"/>
    <w:link w:val="CommentSubject"/>
    <w:uiPriority w:val="99"/>
    <w:semiHidden/>
    <w:rsid w:val="00DD0E53"/>
    <w:rPr>
      <w:rFonts w:asciiTheme="minorHAnsi" w:eastAsiaTheme="minorEastAsia" w:hAnsiTheme="minorHAnsi"/>
      <w:b/>
      <w:bCs/>
      <w:kern w:val="0"/>
      <w:sz w:val="20"/>
      <w:szCs w:val="20"/>
      <w:lang w:eastAsia="ja-JP"/>
      <w14:ligatures w14:val="none"/>
    </w:rPr>
  </w:style>
  <w:style w:type="paragraph" w:styleId="Revision">
    <w:name w:val="Revision"/>
    <w:hidden/>
    <w:uiPriority w:val="99"/>
    <w:semiHidden/>
    <w:rsid w:val="004D3FCD"/>
    <w:pPr>
      <w:spacing w:after="0" w:line="240" w:lineRule="auto"/>
    </w:pPr>
    <w:rPr>
      <w:rFonts w:asciiTheme="minorHAnsi" w:eastAsiaTheme="minorEastAsia" w:hAnsiTheme="minorHAnsi"/>
      <w:kern w:val="0"/>
      <w:sz w:val="24"/>
      <w:szCs w:val="24"/>
      <w:lang w:eastAsia="ja-JP"/>
      <w14:ligatures w14:val="none"/>
    </w:rPr>
  </w:style>
  <w:style w:type="character" w:styleId="UnresolvedMention">
    <w:name w:val="Unresolved Mention"/>
    <w:basedOn w:val="DefaultParagraphFont"/>
    <w:uiPriority w:val="99"/>
    <w:semiHidden/>
    <w:unhideWhenUsed/>
    <w:rsid w:val="00BB5889"/>
    <w:rPr>
      <w:color w:val="605E5C"/>
      <w:shd w:val="clear" w:color="auto" w:fill="E1DFDD"/>
    </w:rPr>
  </w:style>
  <w:style w:type="character" w:styleId="FollowedHyperlink">
    <w:name w:val="FollowedHyperlink"/>
    <w:basedOn w:val="DefaultParagraphFont"/>
    <w:uiPriority w:val="99"/>
    <w:semiHidden/>
    <w:unhideWhenUsed/>
    <w:rsid w:val="00E03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helpforfelons.org/reentry-programs-ex-offenders-state/" TargetMode="External"/><Relationship Id="rId18" Type="http://schemas.openxmlformats.org/officeDocument/2006/relationships/hyperlink" Target="https://www.hud.gov/program_offices/public_indian_housing/pha/contacts"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switchboardta.org/resource/sample-comprehensive-case-management-onboarding-guide/" TargetMode="External"/><Relationship Id="rId7" Type="http://schemas.microsoft.com/office/2011/relationships/commentsExtended" Target="commentsExtended.xml"/><Relationship Id="rId12" Type="http://schemas.openxmlformats.org/officeDocument/2006/relationships/hyperlink" Target="https://www.hfuw.org/get-help/" TargetMode="External"/><Relationship Id="rId17" Type="http://schemas.openxmlformats.org/officeDocument/2006/relationships/hyperlink" Target="https://www.hudexchange.info/programs/es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fuw.org/get-help/" TargetMode="External"/><Relationship Id="rId20" Type="http://schemas.openxmlformats.org/officeDocument/2006/relationships/hyperlink" Target="https://refugeehousing.org/resources/emergency-housing-three-ways-to-connect-with-local-shelter-systems/"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211.org/get-help/housing-expenses" TargetMode="External"/><Relationship Id="rId24" Type="http://schemas.openxmlformats.org/officeDocument/2006/relationships/hyperlink" Target="https://nlihc.org/tenant-protections" TargetMode="External"/><Relationship Id="rId5" Type="http://schemas.openxmlformats.org/officeDocument/2006/relationships/image" Target="media/image1.png"/><Relationship Id="rId15" Type="http://schemas.openxmlformats.org/officeDocument/2006/relationships/hyperlink" Target="https://www.211.org/get-help/housing-expenses" TargetMode="External"/><Relationship Id="rId23" Type="http://schemas.openxmlformats.org/officeDocument/2006/relationships/hyperlink" Target="https://nhchc.org/" TargetMode="External"/><Relationship Id="rId10" Type="http://schemas.openxmlformats.org/officeDocument/2006/relationships/hyperlink" Target="https://www.hud.gov/program_offices/public_indian_housing/pha/contacts" TargetMode="External"/><Relationship Id="rId19" Type="http://schemas.openxmlformats.org/officeDocument/2006/relationships/hyperlink" Target="https://www.hud.gov/topics/rental_assistance/tenantrights"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www.hud.gov/counseling" TargetMode="External"/><Relationship Id="rId22" Type="http://schemas.openxmlformats.org/officeDocument/2006/relationships/hyperlink" Target="https://www.hudexchange.info/homelessness-assista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4</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Noubani</dc:creator>
  <cp:keywords/>
  <dc:description/>
  <cp:lastModifiedBy>Elizabeth Tompkins</cp:lastModifiedBy>
  <cp:revision>66</cp:revision>
  <dcterms:created xsi:type="dcterms:W3CDTF">2024-04-08T20:51:00Z</dcterms:created>
  <dcterms:modified xsi:type="dcterms:W3CDTF">2024-04-18T21:43:00Z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3817cfb40ddd307f953f83b4fc6bdd7f6bdeadffd25aa2f59f6d3ee0637d5300</vt:lpwstr>
  </property>
</Properties>
</file>